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Belgium</w:t>
      </w:r>
      <w:r>
        <w:t xml:space="preserve"> </w:t>
      </w:r>
      <w:r>
        <w:t xml:space="preserve">Brussels</w:t>
      </w:r>
    </w:p>
    <w:bookmarkStart w:id="32" w:name="X25886a00693b1db9c129dfe39e08483619fd5a7"/>
    <w:p>
      <w:pPr>
        <w:pStyle w:val="Heading1"/>
      </w:pPr>
      <w:r>
        <w:t xml:space="preserve">Research Proposal: Strategic Integration of Curriculum Development Frameworks for Multilingual Education in Belgium Brussels</w:t>
      </w:r>
    </w:p>
    <w:bookmarkStart w:id="20" w:name="introduction"/>
    <w:p>
      <w:pPr>
        <w:pStyle w:val="Heading2"/>
      </w:pPr>
      <w:r>
        <w:t xml:space="preserve">Introduction</w:t>
      </w:r>
    </w:p>
    <w:p>
      <w:pPr>
        <w:pStyle w:val="FirstParagraph"/>
      </w:pPr>
      <w:r>
        <w:t xml:space="preserve">The educational landscape of Belgium Brussels presents a unique confluence of linguistic diversity, cultural complexity, and evolving pedagogical demands. As the capital city of Belgium and a European Union hub, Brussels hosts an exceptionally multicultural student population with French-, Dutch-, and English-speaking backgrounds. This necessitates sophisticated curriculum design that transcends traditional boundaries to foster inclusive, effective learning environments. This</w:t>
      </w:r>
      <w:r>
        <w:t xml:space="preserve"> </w:t>
      </w:r>
      <w:r>
        <w:rPr>
          <w:bCs/>
          <w:b/>
        </w:rPr>
        <w:t xml:space="preserve">Research Proposal</w:t>
      </w:r>
      <w:r>
        <w:t xml:space="preserve"> </w:t>
      </w:r>
      <w:r>
        <w:t xml:space="preserve">specifically addresses the critical role of the</w:t>
      </w:r>
      <w:r>
        <w:t xml:space="preserve"> </w:t>
      </w:r>
      <w:r>
        <w:rPr>
          <w:iCs/>
          <w:i/>
        </w:rPr>
        <w:t xml:space="preserve">Curriculum Developer</w:t>
      </w:r>
      <w:r>
        <w:t xml:space="preserve"> </w:t>
      </w:r>
      <w:r>
        <w:t xml:space="preserve">within this context, proposing a comprehensive study to redefine best practices for educational frameworks in Belgium Brussels.</w:t>
      </w:r>
    </w:p>
    <w:bookmarkEnd w:id="20"/>
    <w:bookmarkStart w:id="21" w:name="problem-statement"/>
    <w:p>
      <w:pPr>
        <w:pStyle w:val="Heading2"/>
      </w:pPr>
      <w:r>
        <w:t xml:space="preserve">Problem Statement</w:t>
      </w:r>
    </w:p>
    <w:p>
      <w:pPr>
        <w:pStyle w:val="FirstParagraph"/>
      </w:pPr>
      <w:r>
        <w:t xml:space="preserve">Presently, curriculum implementation across Brussels' diverse educational institutions faces significant fragmentation. While Belgium's federal system grants substantial autonomy to regional education authorities (Flemish Community, French Community, and Brussels-Capital Region), the lack of coordinated curriculum development standards leads to inconsistent learning outcomes. Crucially, the role of the</w:t>
      </w:r>
      <w:r>
        <w:t xml:space="preserve"> </w:t>
      </w:r>
      <w:r>
        <w:rPr>
          <w:bCs/>
          <w:b/>
        </w:rPr>
        <w:t xml:space="preserve">Curriculum Developer</w:t>
      </w:r>
      <w:r>
        <w:t xml:space="preserve"> </w:t>
      </w:r>
      <w:r>
        <w:t xml:space="preserve">remains underdefined in Brussels' educational ecosystem. Many positions operate without clear mandates for navigating multilingual pedagogy, cultural responsiveness, or alignment with EU educational directives. This gap impedes the achievement of Brussels' strategic goal to become a global model of inclusive education by 2030.</w:t>
      </w:r>
    </w:p>
    <w:bookmarkEnd w:id="21"/>
    <w:bookmarkStart w:id="22" w:name="research-objectives"/>
    <w:p>
      <w:pPr>
        <w:pStyle w:val="Heading2"/>
      </w:pPr>
      <w:r>
        <w:t xml:space="preserve">Research Objectives</w:t>
      </w:r>
    </w:p>
    <w:p>
      <w:pPr>
        <w:numPr>
          <w:ilvl w:val="0"/>
          <w:numId w:val="1001"/>
        </w:numPr>
        <w:pStyle w:val="Compact"/>
      </w:pPr>
      <w:r>
        <w:t xml:space="preserve">To analyze current curriculum development practices within primary and secondary schools across Belgium Brussels.</w:t>
      </w:r>
    </w:p>
    <w:p>
      <w:pPr>
        <w:numPr>
          <w:ilvl w:val="0"/>
          <w:numId w:val="1001"/>
        </w:numPr>
        <w:pStyle w:val="Compact"/>
      </w:pPr>
      <w:r>
        <w:t xml:space="preserve">To identify the specific competencies required for an effective Curriculum Developer operating in multilingual, multicultural settings.</w:t>
      </w:r>
    </w:p>
    <w:p>
      <w:pPr>
        <w:numPr>
          <w:ilvl w:val="0"/>
          <w:numId w:val="1001"/>
        </w:numPr>
        <w:pStyle w:val="Compact"/>
      </w:pPr>
      <w:r>
        <w:t xml:space="preserve">To develop a context-specific framework integrating linguistic diversity, EU educational standards (e.g., European Framework for Digital Competence), and Brussels' unique socio-educational needs.</w:t>
      </w:r>
    </w:p>
    <w:p>
      <w:pPr>
        <w:numPr>
          <w:ilvl w:val="0"/>
          <w:numId w:val="1001"/>
        </w:numPr>
        <w:pStyle w:val="Compact"/>
      </w:pPr>
      <w:r>
        <w:t xml:space="preserve">To propose a certification pathway and professional development model for Curriculum Developers serving Belgium Brussels institutions.</w:t>
      </w:r>
    </w:p>
    <w:bookmarkEnd w:id="22"/>
    <w:bookmarkStart w:id="23" w:name="literature-review"/>
    <w:p>
      <w:pPr>
        <w:pStyle w:val="Heading2"/>
      </w:pPr>
      <w:r>
        <w:t xml:space="preserve">Literature Review</w:t>
      </w:r>
    </w:p>
    <w:p>
      <w:pPr>
        <w:pStyle w:val="FirstParagraph"/>
      </w:pPr>
      <w:r>
        <w:t xml:space="preserve">Existing research on curriculum development primarily focuses on homogeneous educational contexts. Studies by UNESCO (2021) emphasize multilingual pedagogy as essential for equity, yet lack regional application studies in urban European settings. The Belgian Ministry of Education's 2019 report acknowledged "curriculum coherence" as a priority but provided no operational guidelines for</w:t>
      </w:r>
      <w:r>
        <w:t xml:space="preserve"> </w:t>
      </w:r>
      <w:r>
        <w:rPr>
          <w:iCs/>
          <w:i/>
        </w:rPr>
        <w:t xml:space="preserve">Curriculum Developer</w:t>
      </w:r>
      <w:r>
        <w:t xml:space="preserve"> </w:t>
      </w:r>
      <w:r>
        <w:t xml:space="preserve">roles. In contrast, the Brussels-Capital Region’s 2023 Educational Strategy document highlights "intercultural competence" as a core pillar but fails to specify how curriculum specialists should implement it. This proposal bridges these gaps by centering the</w:t>
      </w:r>
      <w:r>
        <w:t xml:space="preserve"> </w:t>
      </w:r>
      <w:r>
        <w:rPr>
          <w:bCs/>
          <w:b/>
        </w:rPr>
        <w:t xml:space="preserve">Curriculum Developer</w:t>
      </w:r>
      <w:r>
        <w:t xml:space="preserve">'s role within Belgium Brussels' specific socio-educational matrix, drawing from successful models in Switzerland's multilingual cantons and Singapore’s integrated framework.</w:t>
      </w:r>
    </w:p>
    <w:bookmarkEnd w:id="23"/>
    <w:bookmarkStart w:id="27" w:name="methodology"/>
    <w:p>
      <w:pPr>
        <w:pStyle w:val="Heading2"/>
      </w:pPr>
      <w:r>
        <w:t xml:space="preserve">Methodology</w:t>
      </w:r>
    </w:p>
    <w:p>
      <w:pPr>
        <w:pStyle w:val="FirstParagraph"/>
      </w:pPr>
      <w:r>
        <w:t xml:space="preserve">This mixed-methods study employs a three-phase approach:</w:t>
      </w:r>
    </w:p>
    <w:bookmarkStart w:id="24" w:name="phase-1-contextual-mapping-months-1-3"/>
    <w:p>
      <w:pPr>
        <w:pStyle w:val="Heading3"/>
      </w:pPr>
      <w:r>
        <w:t xml:space="preserve">Phase 1: Contextual Mapping (Months 1-3)</w:t>
      </w:r>
    </w:p>
    <w:p>
      <w:pPr>
        <w:numPr>
          <w:ilvl w:val="0"/>
          <w:numId w:val="1002"/>
        </w:numPr>
        <w:pStyle w:val="Compact"/>
      </w:pPr>
      <w:r>
        <w:t xml:space="preserve">Semi-structured interviews with 45 stakeholders: school directors, teachers, regional education officers from the French Community Commission (COCIR) and Flemish Community Commission (VGC), and current Curriculum Developers.</w:t>
      </w:r>
    </w:p>
    <w:p>
      <w:pPr>
        <w:numPr>
          <w:ilvl w:val="0"/>
          <w:numId w:val="1002"/>
        </w:numPr>
        <w:pStyle w:val="Compact"/>
      </w:pPr>
      <w:r>
        <w:t xml:space="preserve">Analysis of 120+ curriculum documents from Brussels schools to identify fragmentation patterns.</w:t>
      </w:r>
    </w:p>
    <w:bookmarkEnd w:id="24"/>
    <w:bookmarkStart w:id="25" w:name="phase-2-framework-co-creation-months-4-8"/>
    <w:p>
      <w:pPr>
        <w:pStyle w:val="Heading3"/>
      </w:pPr>
      <w:r>
        <w:t xml:space="preserve">Phase 2: Framework Co-Creation (Months 4-8)</w:t>
      </w:r>
    </w:p>
    <w:p>
      <w:pPr>
        <w:numPr>
          <w:ilvl w:val="0"/>
          <w:numId w:val="1003"/>
        </w:numPr>
        <w:pStyle w:val="Compact"/>
      </w:pPr>
      <w:r>
        <w:t xml:space="preserve">Workshops with a diverse panel of educators (representing all three linguistic groups) to design a modular framework addressing:</w:t>
      </w:r>
    </w:p>
    <w:p>
      <w:pPr>
        <w:numPr>
          <w:ilvl w:val="1"/>
          <w:numId w:val="1004"/>
        </w:numPr>
        <w:pStyle w:val="Compact"/>
      </w:pPr>
      <w:r>
        <w:t xml:space="preserve">Linguistic scaffolding strategies for French/Dutch/English learners</w:t>
      </w:r>
    </w:p>
    <w:p>
      <w:pPr>
        <w:numPr>
          <w:ilvl w:val="1"/>
          <w:numId w:val="1004"/>
        </w:numPr>
        <w:pStyle w:val="Compact"/>
      </w:pPr>
      <w:r>
        <w:t xml:space="preserve">Cultural responsiveness protocols for immigrant communities</w:t>
      </w:r>
    </w:p>
    <w:p>
      <w:pPr>
        <w:numPr>
          <w:ilvl w:val="1"/>
          <w:numId w:val="1004"/>
        </w:numPr>
        <w:pStyle w:val="Compact"/>
      </w:pPr>
      <w:r>
        <w:t xml:space="preserve">Integration of digital literacy with Brussels' EU policy alignment</w:t>
      </w:r>
    </w:p>
    <w:p>
      <w:pPr>
        <w:numPr>
          <w:ilvl w:val="0"/>
          <w:numId w:val="1003"/>
        </w:numPr>
        <w:pStyle w:val="Compact"/>
      </w:pPr>
      <w:r>
        <w:t xml:space="preserve">Development of competency rubrics defining the Belgium Brussels-specific Curriculum Developer role.</w:t>
      </w:r>
    </w:p>
    <w:bookmarkEnd w:id="25"/>
    <w:bookmarkStart w:id="26" w:name="Xbb5ecfa4a760a45ba76471f8348980f54a6fee8"/>
    <w:p>
      <w:pPr>
        <w:pStyle w:val="Heading3"/>
      </w:pPr>
      <w:r>
        <w:t xml:space="preserve">Phase 3: Validation &amp; Implementation Blueprint (Months 9-12)</w:t>
      </w:r>
    </w:p>
    <w:p>
      <w:pPr>
        <w:numPr>
          <w:ilvl w:val="0"/>
          <w:numId w:val="1005"/>
        </w:numPr>
        <w:pStyle w:val="Compact"/>
      </w:pPr>
      <w:r>
        <w:t xml:space="preserve">Pilot testing in three diverse Brussels schools (one French-speaking, one Dutch-speaking, one bilingual)</w:t>
      </w:r>
    </w:p>
    <w:p>
      <w:pPr>
        <w:numPr>
          <w:ilvl w:val="0"/>
          <w:numId w:val="1005"/>
        </w:numPr>
        <w:pStyle w:val="Compact"/>
      </w:pPr>
      <w:r>
        <w:t xml:space="preserve">Quantitative assessment of student engagement/achievement metrics pre/post framework implementation</w:t>
      </w:r>
    </w:p>
    <w:p>
      <w:pPr>
        <w:numPr>
          <w:ilvl w:val="0"/>
          <w:numId w:val="1005"/>
        </w:numPr>
        <w:pStyle w:val="Compact"/>
      </w:pPr>
      <w:r>
        <w:t xml:space="preserve">Creation of a scalable professional development toolkit for Curriculum Developers in Belgium Brussels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6"/>
        </w:numPr>
        <w:pStyle w:val="Compact"/>
      </w:pPr>
      <w:r>
        <w:rPr>
          <w:bCs/>
          <w:b/>
        </w:rPr>
        <w:t xml:space="preserve">A validated Curriculum Developer Competency Model</w:t>
      </w:r>
      <w:r>
        <w:t xml:space="preserve"> </w:t>
      </w:r>
      <w:r>
        <w:t xml:space="preserve">tailored to Belgium Brussels' multilingual reality, including specific modules on navigating the city's unique linguistic landscape (e.g., handling "Brussels French" dialects, Flemish dialects in Brussels schools).</w:t>
      </w:r>
    </w:p>
    <w:p>
      <w:pPr>
        <w:numPr>
          <w:ilvl w:val="0"/>
          <w:numId w:val="1006"/>
        </w:numPr>
        <w:pStyle w:val="Compact"/>
      </w:pPr>
      <w:r>
        <w:rPr>
          <w:bCs/>
          <w:b/>
        </w:rPr>
        <w:t xml:space="preserve">A regionally adaptable curriculum framework</w:t>
      </w:r>
      <w:r>
        <w:t xml:space="preserve"> </w:t>
      </w:r>
      <w:r>
        <w:t xml:space="preserve">that enables consistent educational quality across language communities while respecting Belgian federalism.</w:t>
      </w:r>
    </w:p>
    <w:p>
      <w:pPr>
        <w:numPr>
          <w:ilvl w:val="0"/>
          <w:numId w:val="1006"/>
        </w:numPr>
        <w:pStyle w:val="Compact"/>
      </w:pPr>
      <w:r>
        <w:rPr>
          <w:bCs/>
          <w:b/>
        </w:rPr>
        <w:t xml:space="preserve">A professional certification pathway</w:t>
      </w:r>
      <w:r>
        <w:t xml:space="preserve"> </w:t>
      </w:r>
      <w:r>
        <w:t xml:space="preserve">endorsed by both the French and Flemish Community education authorities, directly addressing the current absence of formal recognition for Curriculum Developers in Brussels.</w:t>
      </w:r>
    </w:p>
    <w:p>
      <w:pPr>
        <w:numPr>
          <w:ilvl w:val="0"/>
          <w:numId w:val="1006"/>
        </w:numPr>
        <w:pStyle w:val="Compact"/>
      </w:pPr>
      <w:r>
        <w:rPr>
          <w:bCs/>
          <w:b/>
        </w:rPr>
        <w:t xml:space="preserve">Evidence-based policy recommendations</w:t>
      </w:r>
      <w:r>
        <w:t xml:space="preserve"> </w:t>
      </w:r>
      <w:r>
        <w:t xml:space="preserve">for the Brussels-Capital Region’s Department of Education to integrate this role into institutional structures.</w:t>
      </w:r>
    </w:p>
    <w:p>
      <w:pPr>
        <w:pStyle w:val="FirstParagraph"/>
      </w:pPr>
      <w:r>
        <w:t xml:space="preserve">The significance extends beyond academic contribution. By clarifying the</w:t>
      </w:r>
      <w:r>
        <w:t xml:space="preserve"> </w:t>
      </w:r>
      <w:r>
        <w:rPr>
          <w:iCs/>
          <w:i/>
        </w:rPr>
        <w:t xml:space="preserve">Curriculum Developer</w:t>
      </w:r>
      <w:r>
        <w:t xml:space="preserve">'s mandate within Belgium Brussels, this research will directly support the region's strategic goals of educational equity and social cohesion. It empowers schools to systematically address the learning needs of Brussels' 120+ nationalities, reducing achievement gaps while fostering intercultural dialogue – a core priority for Brussels as a global city. For educators in Belgium Brussels, this work provides actionable tools to transform curriculum design from a fragmented process into a unified driver of excellence.</w:t>
      </w:r>
    </w:p>
    <w:bookmarkEnd w:id="28"/>
    <w:bookmarkStart w:id="29" w:name="timeline-and-feasibility"/>
    <w:p>
      <w:pPr>
        <w:pStyle w:val="Heading2"/>
      </w:pPr>
      <w:r>
        <w:t xml:space="preserve">Timeline and Feasibility</w:t>
      </w:r>
    </w:p>
    <w:p>
      <w:pPr>
        <w:pStyle w:val="FirstParagraph"/>
      </w:pPr>
      <w:r>
        <w:t xml:space="preserve">The 12-month project aligns with the academic calendar of Belgium Brussels institutions, minimizing disruption. Partnerships with key stakeholders (Brussels Education Network, University of Brussels, and European Schoolnet) ensure access to schools and data. The methodology leverages existing educational infrastructure within Belgium Brussels – no new institutional structures are required.</w:t>
      </w:r>
    </w:p>
    <w:bookmarkEnd w:id="29"/>
    <w:bookmarkStart w:id="31" w:name="conclusion"/>
    <w:p>
      <w:pPr>
        <w:pStyle w:val="Heading2"/>
      </w:pPr>
      <w:r>
        <w:t xml:space="preserve">Conclusion</w:t>
      </w:r>
    </w:p>
    <w:p>
      <w:pPr>
        <w:pStyle w:val="FirstParagraph"/>
      </w:pPr>
      <w:r>
        <w:t xml:space="preserve">The role of the Curriculum Developer is not merely administrative; it is central to realizing Belgium Brussels' vision of an education system that thrives on diversity as its greatest asset. This Research Proposal establishes a rigorous foundation for redefining this critical position within our region’s educational ecosystem. By grounding the framework in Brussels-specific realities – from linguistic nuance to EU policy alignment – we move beyond generic curriculum models toward a truly transformative approach. The outcomes will directly empower educators across Belgium Brussels, ensuring that every student, regardless of linguistic or cultural background, accesses a curriculum designed for their success. This is not merely research; it is an investment in the future of Brussels as an inclusive educational beacon in Europe.</w:t>
      </w:r>
    </w:p>
    <w:bookmarkStart w:id="30" w:name="key-terms-integration"/>
    <w:p>
      <w:pPr>
        <w:pStyle w:val="Heading3"/>
      </w:pPr>
      <w:r>
        <w:t xml:space="preserve">Key Terms Integration</w:t>
      </w:r>
    </w:p>
    <w:p>
      <w:pPr>
        <w:pStyle w:val="FirstParagraph"/>
      </w:pPr>
      <w:r>
        <w:t xml:space="preserve">This</w:t>
      </w:r>
      <w:r>
        <w:t xml:space="preserve"> </w:t>
      </w:r>
      <w:r>
        <w:rPr>
          <w:bCs/>
          <w:b/>
        </w:rPr>
        <w:t xml:space="preserve">Research Proposal</w:t>
      </w:r>
      <w:r>
        <w:t xml:space="preserve"> </w:t>
      </w:r>
      <w:r>
        <w:t xml:space="preserve">establishes the strategic necessity of a specialized</w:t>
      </w:r>
      <w:r>
        <w:t xml:space="preserve"> </w:t>
      </w:r>
      <w:r>
        <w:rPr>
          <w:iCs/>
          <w:i/>
        </w:rPr>
        <w:t xml:space="preserve">Curriculum Developer</w:t>
      </w:r>
      <w:r>
        <w:t xml:space="preserve"> </w:t>
      </w:r>
      <w:r>
        <w:t xml:space="preserve">role within the complex educational environment of Belgium Brussels. The findings will directly shape how institutions recruit, train, and deploy Curriculum Developers across all language communities in Belgium Brussels, creating a sustainable model for multilingual educational excellence.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Belgium Brussels</dc:title>
  <dc:creator/>
  <dc:language>en</dc:language>
  <cp:keywords/>
  <dcterms:created xsi:type="dcterms:W3CDTF">2026-04-24T14:20:16Z</dcterms:created>
  <dcterms:modified xsi:type="dcterms:W3CDTF">2026-04-24T14:20:16Z</dcterms:modified>
</cp:coreProperties>
</file>

<file path=docProps/custom.xml><?xml version="1.0" encoding="utf-8"?>
<Properties xmlns="http://schemas.openxmlformats.org/officeDocument/2006/custom-properties" xmlns:vt="http://schemas.openxmlformats.org/officeDocument/2006/docPropsVTypes"/>
</file>