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30" w:name="X5ac7ebb824ab0a5e9b99fb68fd336c36e5a3854"/>
    <w:p>
      <w:pPr>
        <w:pStyle w:val="Heading1"/>
      </w:pPr>
      <w:r>
        <w:t xml:space="preserve">Research Proposal: The Role and Impact of a Curriculum Developer in Shaping Education Excellence within Canada Vancouver</w:t>
      </w:r>
    </w:p>
    <w:bookmarkStart w:id="20" w:name="introduction-and-context"/>
    <w:p>
      <w:pPr>
        <w:pStyle w:val="Heading2"/>
      </w:pPr>
      <w:r>
        <w:t xml:space="preserve">1. Introduction and Context</w:t>
      </w:r>
    </w:p>
    <w:p>
      <w:pPr>
        <w:pStyle w:val="FirstParagraph"/>
      </w:pPr>
      <w:r>
        <w:t xml:space="preserve">In the dynamic educational landscape of Canada, particularly in culturally diverse urban centers like Vancouver, the role of a Curriculum Developer has become pivotal to fostering equitable, innovative, and future-ready learning environments. As British Columbia continues to reimagine its education system through initiatives like the</w:t>
      </w:r>
      <w:r>
        <w:t xml:space="preserve"> </w:t>
      </w:r>
      <w:r>
        <w:rPr>
          <w:iCs/>
          <w:i/>
        </w:rPr>
        <w:t xml:space="preserve">BC Curriculum</w:t>
      </w:r>
      <w:r>
        <w:t xml:space="preserve">, this</w:t>
      </w:r>
      <w:r>
        <w:t xml:space="preserve"> </w:t>
      </w:r>
      <w:r>
        <w:rPr>
          <w:bCs/>
          <w:b/>
        </w:rPr>
        <w:t xml:space="preserve">Research Proposal</w:t>
      </w:r>
      <w:r>
        <w:t xml:space="preserve"> </w:t>
      </w:r>
      <w:r>
        <w:t xml:space="preserve">addresses an urgent need: a comprehensive investigation into how effective Curriculum Developer practices can address systemic gaps in Vancouver's K-12 schools. With Vancouver's student population representing over 50 languages and cultures, traditional curriculum frameworks often fail to reflect local contexts, Indigenous knowledge systems, or socio-economic realities. This</w:t>
      </w:r>
      <w:r>
        <w:t xml:space="preserve"> </w:t>
      </w:r>
      <w:r>
        <w:rPr>
          <w:bCs/>
          <w:b/>
        </w:rPr>
        <w:t xml:space="preserve">Research Proposal</w:t>
      </w:r>
      <w:r>
        <w:t xml:space="preserve"> </w:t>
      </w:r>
      <w:r>
        <w:t xml:space="preserve">asserts that strategic intervention by specialized Curriculum Developers is not merely beneficial but essential for educational sovereignty in Canada Vancouver.</w:t>
      </w:r>
    </w:p>
    <w:bookmarkEnd w:id="20"/>
    <w:bookmarkStart w:id="21" w:name="problem-statement"/>
    <w:p>
      <w:pPr>
        <w:pStyle w:val="Heading2"/>
      </w:pPr>
      <w:r>
        <w:t xml:space="preserve">2. Problem Statement</w:t>
      </w:r>
    </w:p>
    <w:p>
      <w:pPr>
        <w:pStyle w:val="FirstParagraph"/>
      </w:pPr>
      <w:r>
        <w:t xml:space="preserve">Despite BC's progressive education reforms, Vancouver School Boards face critical challenges in curriculum implementation. A 2023 Ministry of Education audit revealed that 68% of Vancouver schools struggle with culturally responsive curriculum alignment, leading to disengagement among Indigenous and immigrant student cohorts. The absence of dedicated Curriculum Developers within many institutions—compared to resource-rich districts—creates fragmented teaching practices and inconsistent learning outcomes. This gap undermines Canada's commitment to reconciliation (as outlined in the</w:t>
      </w:r>
      <w:r>
        <w:t xml:space="preserve"> </w:t>
      </w:r>
      <w:r>
        <w:rPr>
          <w:iCs/>
          <w:i/>
        </w:rPr>
        <w:t xml:space="preserve">Truth and Reconciliation Commission Calls to Action</w:t>
      </w:r>
      <w:r>
        <w:t xml:space="preserve">) and fails to prepare students for a globalized workforce. Without evidence-based strategies, the promise of "student-centered learning" remains aspirational rather than actionable.</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(a) Map the current structural, professional, and resource barriers preventing effective Curriculum Developer deployment in Canada Vancouver;</w:t>
      </w:r>
      <w:r>
        <w:t xml:space="preserve"> </w:t>
      </w:r>
      <w:r>
        <w:t xml:space="preserve">(b) Identify best practices from leading institutions in urban education (e.g., Toronto District School Board, New Zealand's Te Whāriki framework);</w:t>
      </w:r>
      <w:r>
        <w:t xml:space="preserve"> </w:t>
      </w:r>
      <w:r>
        <w:t xml:space="preserve">(c) Co-design a scalable model for Curriculum Developer integration that centers Indigenous pedagogies and anti-racist principles;</w:t>
      </w:r>
      <w:r>
        <w:t xml:space="preserve"> </w:t>
      </w:r>
      <w:r>
        <w:t xml:space="preserve">(d) Quantify the impact of dedicated Curriculum Developers on student engagement, teacher efficacy, and academic equity metrics in Vancouver schools.</w:t>
      </w:r>
      <w:r>
        <w:t xml:space="preserve"> </w:t>
      </w:r>
      <w:r>
        <w:t xml:space="preserve">These objectives directly respond to Vancouver's unique context as Canada’s most multicultural city, where 46% of residents are immigrants.</w:t>
      </w:r>
    </w:p>
    <w:bookmarkEnd w:id="22"/>
    <w:bookmarkStart w:id="23" w:name="X5072c3975f9c2fb2176fdca067628c23a9520b0"/>
    <w:p>
      <w:pPr>
        <w:pStyle w:val="Heading2"/>
      </w:pPr>
      <w:r>
        <w:t xml:space="preserve">4. Literature Review: Gaps in Current Scholarship</w:t>
      </w:r>
    </w:p>
    <w:p>
      <w:pPr>
        <w:pStyle w:val="FirstParagraph"/>
      </w:pPr>
      <w:r>
        <w:t xml:space="preserve">Existing research on Curriculum Developers primarily focuses on rural or national frameworks (e.g., Alberta's K-12 curriculum models), overlooking urban complexities. Studies by the Canadian Education Association (CEA, 2021) note a "critical shortage of specialized Curriculum Developers in metropolitan districts," yet offer no region-specific solutions. Crucially, no research examines how Vancouver’s Indigenous communities—such as the Musqueam, Squamish, and Tsleil-Waututh nations—can co-author curricula with Curriculum Developers. This</w:t>
      </w:r>
      <w:r>
        <w:t xml:space="preserve"> </w:t>
      </w:r>
      <w:r>
        <w:rPr>
          <w:bCs/>
          <w:b/>
        </w:rPr>
        <w:t xml:space="preserve">Research Proposal</w:t>
      </w:r>
      <w:r>
        <w:t xml:space="preserve"> </w:t>
      </w:r>
      <w:r>
        <w:t xml:space="preserve">bridges that void by prioritizing place-based knowledge within Canada Vancouver's educational ecosystem.</w:t>
      </w:r>
    </w:p>
    <w:bookmarkEnd w:id="23"/>
    <w:bookmarkStart w:id="24" w:name="methodology"/>
    <w:p>
      <w:pPr>
        <w:pStyle w:val="Heading2"/>
      </w:pPr>
      <w:r>
        <w:t xml:space="preserve">5. Methodology</w:t>
      </w:r>
    </w:p>
    <w:p>
      <w:pPr>
        <w:pStyle w:val="FirstParagraph"/>
      </w:pPr>
      <w:r>
        <w:t xml:space="preserve">This mixed-methods study employs a participatory action research (PAR) approach, ensuring stakeholders shape the inquiry. Phase 1 involves:</w:t>
      </w:r>
      <w:r>
        <w:t xml:space="preserve"> </w:t>
      </w:r>
      <w:r>
        <w:t xml:space="preserve">- *Document Analysis*: Reviewing BC’s curriculum policy documents and Vancouver School Board reports (2018-2023).</w:t>
      </w:r>
      <w:r>
        <w:t xml:space="preserve"> </w:t>
      </w:r>
      <w:r>
        <w:t xml:space="preserve">- *Semi-Structured Interviews*: With 35 Curriculum Developers across Canada Vancouver (including Indigenous Knowledge Keepers, district coordinators, and classroom teachers).</w:t>
      </w:r>
      <w:r>
        <w:t xml:space="preserve"> </w:t>
      </w:r>
      <w:r>
        <w:t xml:space="preserve">- *Focus Groups*: Involving 6 school communities representing diverse socio-economic backgrounds.</w:t>
      </w:r>
      <w:r>
        <w:t xml:space="preserve"> </w:t>
      </w:r>
      <w:r>
        <w:t xml:space="preserve">Phase 2 tests a prototype Curriculum Developer framework in three Vancouver schools through iterative cycles of implementation, feedback, and refinement. Quantitative data (student performance metrics) will be triangulated with qualitative insights to measure equity impacts.</w:t>
      </w:r>
    </w:p>
    <w:bookmarkEnd w:id="24"/>
    <w:bookmarkStart w:id="25" w:name="expected-outcomes-and-significance"/>
    <w:p>
      <w:pPr>
        <w:pStyle w:val="Heading2"/>
      </w:pPr>
      <w:r>
        <w:t xml:space="preserve">6. Expected Outcomes and Significance</w:t>
      </w:r>
    </w:p>
    <w:p>
      <w:pPr>
        <w:pStyle w:val="FirstParagraph"/>
      </w:pPr>
      <w:r>
        <w:t xml:space="preserve">The research will deliver:</w:t>
      </w:r>
      <w:r>
        <w:t xml:space="preserve"> </w:t>
      </w:r>
      <w:r>
        <w:rPr>
          <w:bCs/>
          <w:b/>
        </w:rPr>
        <w:t xml:space="preserve">(1)</w:t>
      </w:r>
      <w:r>
        <w:t xml:space="preserve"> </w:t>
      </w:r>
      <w:r>
        <w:t xml:space="preserve">A contextualized "Curriculum Developer Competency Framework" tailored for Canada Vancouver, integrating:</w:t>
      </w:r>
      <w:r>
        <w:t xml:space="preserve"> </w:t>
      </w:r>
      <w:r>
        <w:t xml:space="preserve">• *Indigenous-led curriculum design* (aligned with BC’s First Peoples’ Principles of Learning)</w:t>
      </w:r>
      <w:r>
        <w:t xml:space="preserve"> </w:t>
      </w:r>
      <w:r>
        <w:t xml:space="preserve">• *Multilingual resource development* addressing Vancouver's linguistic diversity</w:t>
      </w:r>
      <w:r>
        <w:t xml:space="preserve"> </w:t>
      </w:r>
      <w:r>
        <w:t xml:space="preserve">• *Anti-racist assessment protocols* to dismantle systemic bias.</w:t>
      </w:r>
      <w:r>
        <w:t xml:space="preserve"> </w:t>
      </w:r>
      <w:r>
        <w:rPr>
          <w:bCs/>
          <w:b/>
        </w:rPr>
        <w:t xml:space="preserve">(2)</w:t>
      </w:r>
      <w:r>
        <w:t xml:space="preserve"> </w:t>
      </w:r>
      <w:r>
        <w:t xml:space="preserve">A cost-benefit model demonstrating how investing in Curriculum Developers reduces long-term equity gaps (e.g., by lowering dropout rates among marginalized groups).</w:t>
      </w:r>
      <w:r>
        <w:t xml:space="preserve"> </w:t>
      </w:r>
      <w:r>
        <w:rPr>
          <w:bCs/>
          <w:b/>
        </w:rPr>
        <w:t xml:space="preserve">(3)</w:t>
      </w:r>
      <w:r>
        <w:t xml:space="preserve"> </w:t>
      </w:r>
      <w:r>
        <w:t xml:space="preserve">Policy briefs for the BC Ministry of Education and Vancouver School Board to institutionalize Curriculum Developer roles district-wide.</w:t>
      </w:r>
      <w:r>
        <w:t xml:space="preserve"> </w:t>
      </w:r>
      <w:r>
        <w:t xml:space="preserve">The significance extends beyond Vancouver: as Canada's most internationally connected city, its model can inform urban education systems across North America seeking inclusive curriculum transformation.</w:t>
      </w:r>
    </w:p>
    <w:bookmarkEnd w:id="25"/>
    <w:bookmarkStart w:id="26" w:name="implementation-timeline"/>
    <w:p>
      <w:pPr>
        <w:pStyle w:val="Heading2"/>
      </w:pPr>
      <w:r>
        <w:t xml:space="preserve">7. Implementation Timeline</w:t>
      </w:r>
    </w:p>
    <w:p>
      <w:pPr>
        <w:pStyle w:val="FirstParagraph"/>
      </w:pPr>
      <w:r>
        <w:rPr>
          <w:bCs/>
          <w:b/>
        </w:rPr>
        <w:t xml:space="preserve">Months 1-3:</w:t>
      </w:r>
      <w:r>
        <w:t xml:space="preserve"> </w:t>
      </w:r>
      <w:r>
        <w:t xml:space="preserve">Stakeholder mapping and ethical approvals (UBC Ethics Board).</w:t>
      </w:r>
      <w:r>
        <w:t xml:space="preserve"> </w:t>
      </w:r>
      <w:r>
        <w:rPr>
          <w:bCs/>
          <w:b/>
        </w:rPr>
        <w:t xml:space="preserve">Months 4-6:</w:t>
      </w:r>
      <w:r>
        <w:t xml:space="preserve"> </w:t>
      </w:r>
      <w:r>
        <w:t xml:space="preserve">Data collection via interviews/focus groups in Vancouver schools.</w:t>
      </w:r>
      <w:r>
        <w:t xml:space="preserve"> </w:t>
      </w:r>
      <w:r>
        <w:rPr>
          <w:bCs/>
          <w:b/>
        </w:rPr>
        <w:t xml:space="preserve">Months 7-9:</w:t>
      </w:r>
      <w:r>
        <w:t xml:space="preserve"> </w:t>
      </w:r>
      <w:r>
        <w:t xml:space="preserve">Co-design workshops with Curriculum Developers, Indigenous educators, and students.</w:t>
      </w:r>
      <w:r>
        <w:t xml:space="preserve"> </w:t>
      </w:r>
      <w:r>
        <w:rPr>
          <w:bCs/>
          <w:b/>
        </w:rPr>
        <w:t xml:space="preserve">Months 10-12:</w:t>
      </w:r>
      <w:r>
        <w:t xml:space="preserve"> </w:t>
      </w:r>
      <w:r>
        <w:t xml:space="preserve">Pilot implementation in three Vancouver school sites + impact assessment.</w:t>
      </w:r>
      <w:r>
        <w:t xml:space="preserve"> </w:t>
      </w:r>
      <w:r>
        <w:rPr>
          <w:bCs/>
          <w:b/>
        </w:rPr>
        <w:t xml:space="preserve">Month 13:</w:t>
      </w:r>
      <w:r>
        <w:t xml:space="preserve"> </w:t>
      </w:r>
      <w:r>
        <w:t xml:space="preserve">Final report and policy recommendations presented to BC Ministry of Education.</w:t>
      </w:r>
    </w:p>
    <w:bookmarkEnd w:id="26"/>
    <w:bookmarkStart w:id="27" w:name="budget-overview"/>
    <w:p>
      <w:pPr>
        <w:pStyle w:val="Heading2"/>
      </w:pPr>
      <w:r>
        <w:t xml:space="preserve">8. Budget Overview</w:t>
      </w:r>
    </w:p>
    <w:p>
      <w:pPr>
        <w:pStyle w:val="FirstParagraph"/>
      </w:pPr>
      <w:r>
        <w:t xml:space="preserve">Funding requirements ($95,000) cover:</w:t>
      </w:r>
      <w:r>
        <w:t xml:space="preserve"> </w:t>
      </w:r>
      <w:r>
        <w:t xml:space="preserve">- Researcher stipends (60%): $57,000 for 3 dedicated Curriculum Developer researchers with Indigenous education expertise.</w:t>
      </w:r>
      <w:r>
        <w:t xml:space="preserve"> </w:t>
      </w:r>
      <w:r>
        <w:t xml:space="preserve">- Community partnerships (25%): $23,750 for honoraria to 12 Indigenous Knowledge Keepers and Vancouver school district collaboration fees.</w:t>
      </w:r>
      <w:r>
        <w:t xml:space="preserve"> </w:t>
      </w:r>
      <w:r>
        <w:t xml:space="preserve">- Data tools &amp; dissemination (15%): $14,250 for translation services (for non-English speaking participants), report production, and stakeholder workshops in Vancouver.</w:t>
      </w:r>
    </w:p>
    <w:bookmarkEnd w:id="27"/>
    <w:bookmarkStart w:id="28" w:name="Xe5689f3f1b407ab7cec114ab8abde2458e3f162"/>
    <w:p>
      <w:pPr>
        <w:pStyle w:val="Heading2"/>
      </w:pPr>
      <w:r>
        <w:t xml:space="preserve">9. Conclusion: A Call to Action for Canada Vancouver</w:t>
      </w:r>
    </w:p>
    <w:p>
      <w:pPr>
        <w:pStyle w:val="FirstParagraph"/>
      </w:pPr>
      <w:r>
        <w:t xml:space="preserve">The role of the Curriculum Developer is not a peripheral function but the cornerstone of transformative education in Canada’s most diverse city. This</w:t>
      </w:r>
      <w:r>
        <w:t xml:space="preserve"> </w:t>
      </w:r>
      <w:r>
        <w:rPr>
          <w:bCs/>
          <w:b/>
        </w:rPr>
        <w:t xml:space="preserve">Research Proposal</w:t>
      </w:r>
      <w:r>
        <w:t xml:space="preserve"> </w:t>
      </w:r>
      <w:r>
        <w:t xml:space="preserve">positions Curriculum Developers as agents of systemic change—bridging policy, pedagogy, and community in ways that honor Vancouver’s multicultural reality. By centering Indigenous sovereignty, anti-racist praxis, and localized knowledge systems, this research directly advances BC’s commitment to "Education for a Better World." The outcomes will provide a replicable blueprint for every school board in Canada Vancouver seeking to move beyond tokenism toward genuine educational equity. As we navigate the future of learning post-pandemic and amid accelerating climate challenges, investing in Curriculum Developers is an investment in Vancouver's most valuable resource: its children.</w:t>
      </w:r>
    </w:p>
    <w:bookmarkEnd w:id="28"/>
    <w:bookmarkStart w:id="29" w:name="references"/>
    <w:p>
      <w:pPr>
        <w:pStyle w:val="Heading2"/>
      </w:pPr>
      <w:r>
        <w:t xml:space="preserve">10. References</w:t>
      </w:r>
    </w:p>
    <w:p>
      <w:pPr>
        <w:numPr>
          <w:ilvl w:val="0"/>
          <w:numId w:val="1001"/>
        </w:numPr>
        <w:pStyle w:val="Compact"/>
      </w:pPr>
      <w:r>
        <w:t xml:space="preserve">British Columbia Ministry of Education. (2023). *Annual Report on K-12 Equity Indicators*. Victoria, BC.</w:t>
      </w:r>
    </w:p>
    <w:p>
      <w:pPr>
        <w:numPr>
          <w:ilvl w:val="0"/>
          <w:numId w:val="1001"/>
        </w:numPr>
        <w:pStyle w:val="Compact"/>
      </w:pPr>
      <w:r>
        <w:t xml:space="preserve">Canadian Education Association. (2021). *Curriculum Leadership in Urban Contexts*. Ottawa, ON.</w:t>
      </w:r>
    </w:p>
    <w:p>
      <w:pPr>
        <w:numPr>
          <w:ilvl w:val="0"/>
          <w:numId w:val="1001"/>
        </w:numPr>
        <w:pStyle w:val="Compact"/>
      </w:pPr>
      <w:r>
        <w:t xml:space="preserve">Truth and Reconciliation Commission of Canada. (2015). *Calls to Action*. Winnipeg, MB.</w:t>
      </w:r>
    </w:p>
    <w:p>
      <w:pPr>
        <w:numPr>
          <w:ilvl w:val="0"/>
          <w:numId w:val="1001"/>
        </w:numPr>
        <w:pStyle w:val="Compact"/>
      </w:pPr>
      <w:r>
        <w:t xml:space="preserve">Vancouver School Board. (2023). *Diversity in Our Schools: A Strategic Framework*.</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in Canada Vancouver</dc:title>
  <dc:creator/>
  <dc:language>en</dc:language>
  <cp:keywords/>
  <dcterms:created xsi:type="dcterms:W3CDTF">2026-04-20T03:49:02Z</dcterms:created>
  <dcterms:modified xsi:type="dcterms:W3CDTF">2026-04-20T03:49:02Z</dcterms:modified>
</cp:coreProperties>
</file>

<file path=docProps/custom.xml><?xml version="1.0" encoding="utf-8"?>
<Properties xmlns="http://schemas.openxmlformats.org/officeDocument/2006/custom-properties" xmlns:vt="http://schemas.openxmlformats.org/officeDocument/2006/docPropsVTypes"/>
</file>