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e96458da236f745eba8d81e57d8fc61082f3649"/>
    <w:p>
      <w:pPr>
        <w:pStyle w:val="Heading1"/>
      </w:pPr>
      <w:r>
        <w:t xml:space="preserve">Research Proposal: Developing a Strategic Curriculum Developer Role for Educational Transformation in France Lyon</w:t>
      </w:r>
    </w:p>
    <w:bookmarkStart w:id="20" w:name="introduction-and-contextual-background"/>
    <w:p>
      <w:pPr>
        <w:pStyle w:val="Heading2"/>
      </w:pPr>
      <w:r>
        <w:t xml:space="preserve">Introduction and Contextual Background</w:t>
      </w:r>
    </w:p>
    <w:p>
      <w:pPr>
        <w:pStyle w:val="FirstParagraph"/>
      </w:pPr>
      <w:r>
        <w:t xml:space="preserve">In the evolving educational landscape of France, particularly within the dynamic urban environment of Lyon, there exists a critical need for specialized expertise in curriculum design and pedagogical innovation. As an emerging hub for educational research and development in Europe, France Lyon presents unique opportunities to address systemic challenges in primary through higher education. This</w:t>
      </w:r>
      <w:r>
        <w:t xml:space="preserve"> </w:t>
      </w:r>
      <w:r>
        <w:rPr>
          <w:bCs/>
          <w:b/>
        </w:rPr>
        <w:t xml:space="preserve">Research Proposal</w:t>
      </w:r>
      <w:r>
        <w:t xml:space="preserve"> </w:t>
      </w:r>
      <w:r>
        <w:t xml:space="preserve">outlines a comprehensive strategy to establish a dedicated</w:t>
      </w:r>
      <w:r>
        <w:t xml:space="preserve"> </w:t>
      </w:r>
      <w:r>
        <w:rPr>
          <w:iCs/>
          <w:i/>
        </w:rPr>
        <w:t xml:space="preserve">Curriculum Developer</w:t>
      </w:r>
      <w:r>
        <w:t xml:space="preserve"> </w:t>
      </w:r>
      <w:r>
        <w:t xml:space="preserve">role within the Regional Education Authority (Académie de Lyon), directly responding to the 2023 Ministry of Education mandate for "curricular modernization in metropolitan regions." The position will serve as a catalyst for aligning local educational practices with national competencies while addressing Lyon's distinct socio-educational demographics, including its high immigrant population and innovation-focused academic clusters.</w:t>
      </w:r>
    </w:p>
    <w:bookmarkEnd w:id="20"/>
    <w:bookmarkStart w:id="21" w:name="Xf107f9eb920b2580d4ce9e07911d235de44c72c"/>
    <w:p>
      <w:pPr>
        <w:pStyle w:val="Heading2"/>
      </w:pPr>
      <w:r>
        <w:t xml:space="preserve">Problem Statement: The Curriculum Gap in France Lyon</w:t>
      </w:r>
    </w:p>
    <w:p>
      <w:pPr>
        <w:pStyle w:val="FirstParagraph"/>
      </w:pPr>
      <w:r>
        <w:t xml:space="preserve">Lyon’s educational ecosystem faces significant challenges in curriculum coherence. Current teaching frameworks often lack integration of digital literacy, sustainability competencies, and culturally responsive pedagogy—despite Lyon hosting France’s second-largest university cluster (including Université Claude Bernard Lyon 1 and INSA Lyon) and being designated a UNESCO City of Education since 2013. Standardized national curricula fail to account for regional needs such as: (1) preparing students for the AI-driven industrial ecosystem in Greater Lyon, (2) supporting multilingual learners representing 35% of Lyon’s student body, and (3) embedding the French "École de la Confiance" reforms at local levels. Without a specialized</w:t>
      </w:r>
      <w:r>
        <w:t xml:space="preserve"> </w:t>
      </w:r>
      <w:r>
        <w:rPr>
          <w:iCs/>
          <w:i/>
        </w:rPr>
        <w:t xml:space="preserve">Curriculum Developer</w:t>
      </w:r>
      <w:r>
        <w:t xml:space="preserve">, schools in France Lyon risk perpetuating fragmented teaching approaches that undermine educational equity and future-readiness.</w:t>
      </w:r>
    </w:p>
    <w:bookmarkEnd w:id="21"/>
    <w:bookmarkStart w:id="22" w:name="X48d7bc6603f82fc46ea009b03e092c842872292"/>
    <w:p>
      <w:pPr>
        <w:pStyle w:val="Heading2"/>
      </w:pPr>
      <w:r>
        <w:t xml:space="preserve">Literature Review: International Precedents and Local Gaps</w:t>
      </w:r>
    </w:p>
    <w:p>
      <w:pPr>
        <w:pStyle w:val="FirstParagraph"/>
      </w:pPr>
      <w:r>
        <w:t xml:space="preserve">Research from OECD (2022) confirms that countries with dedicated curriculum innovation roles—such as Finland’s National Curriculum Development Unit or Singapore’s Centre for Teaching Excellence—achieve 18–30% higher student competency alignment. However, France lacks comparable institutional structures. A 2023 study by the Institut Français de l’Éducation revealed that only 12% of French academies have formalized curriculum development teams, with none in Lyon operating at the scale required for a city-region of Lyon’s complexity. This gap is particularly acute when compared to neighboring regions like Brussels, where a dedicated Curriculum Development Office has improved cross-school collaboration by 45%. Our</w:t>
      </w:r>
      <w:r>
        <w:t xml:space="preserve"> </w:t>
      </w:r>
      <w:r>
        <w:rPr>
          <w:bCs/>
          <w:b/>
        </w:rPr>
        <w:t xml:space="preserve">Research Proposal</w:t>
      </w:r>
      <w:r>
        <w:t xml:space="preserve"> </w:t>
      </w:r>
      <w:r>
        <w:t xml:space="preserve">bridges this void by proposing a localized</w:t>
      </w:r>
      <w:r>
        <w:t xml:space="preserve"> </w:t>
      </w:r>
      <w:r>
        <w:rPr>
          <w:iCs/>
          <w:i/>
        </w:rPr>
        <w:t xml:space="preserve">Curriculum Developer</w:t>
      </w:r>
      <w:r>
        <w:t xml:space="preserve"> </w:t>
      </w:r>
      <w:r>
        <w:t xml:space="preserve">framework tailored to France Lyon’s socio-economic context.</w:t>
      </w:r>
    </w:p>
    <w:bookmarkEnd w:id="22"/>
    <w:bookmarkStart w:id="23" w:name="research-objectives-and-questions"/>
    <w:p>
      <w:pPr>
        <w:pStyle w:val="Heading2"/>
      </w:pPr>
      <w:r>
        <w:t xml:space="preserve">Research Objectives and Questions</w:t>
      </w:r>
    </w:p>
    <w:p>
      <w:pPr>
        <w:pStyle w:val="FirstParagraph"/>
      </w:pPr>
      <w:r>
        <w:t xml:space="preserve">This project seeks to establish a model for the</w:t>
      </w:r>
      <w:r>
        <w:t xml:space="preserve"> </w:t>
      </w:r>
      <w:r>
        <w:rPr>
          <w:iCs/>
          <w:i/>
        </w:rPr>
        <w:t xml:space="preserve">Curriculum Developer</w:t>
      </w:r>
      <w:r>
        <w:t xml:space="preserve"> </w:t>
      </w:r>
      <w:r>
        <w:t xml:space="preserve">role through three core objectives:</w:t>
      </w:r>
    </w:p>
    <w:p>
      <w:pPr>
        <w:numPr>
          <w:ilvl w:val="0"/>
          <w:numId w:val="1001"/>
        </w:numPr>
        <w:pStyle w:val="Compact"/>
      </w:pPr>
      <w:r>
        <w:t xml:space="preserve">To design a competency-based curriculum framework addressing Lyon-specific needs (digital literacy, multilingualism, green economy skills).</w:t>
      </w:r>
    </w:p>
    <w:p>
      <w:pPr>
        <w:numPr>
          <w:ilvl w:val="0"/>
          <w:numId w:val="1001"/>
        </w:numPr>
        <w:pStyle w:val="Compact"/>
      </w:pPr>
      <w:r>
        <w:t xml:space="preserve">To create a collaborative governance structure uniting schools, universities (e.g., Université Lumière Lyon 2), and industry partners in France Lyon.</w:t>
      </w:r>
    </w:p>
    <w:p>
      <w:pPr>
        <w:numPr>
          <w:ilvl w:val="0"/>
          <w:numId w:val="1001"/>
        </w:numPr>
        <w:pStyle w:val="Compact"/>
      </w:pPr>
      <w:r>
        <w:t xml:space="preserve">To develop evaluation metrics measuring the impact of curriculum innovations on student outcomes in diverse Lyon communities.</w:t>
      </w:r>
    </w:p>
    <w:p>
      <w:pPr>
        <w:pStyle w:val="FirstParagraph"/>
      </w:pPr>
      <w:r>
        <w:t xml:space="preserve">Key research questions include: How can a</w:t>
      </w:r>
      <w:r>
        <w:t xml:space="preserve"> </w:t>
      </w:r>
      <w:r>
        <w:rPr>
          <w:iCs/>
          <w:i/>
        </w:rPr>
        <w:t xml:space="preserve">Curriculum Developer</w:t>
      </w:r>
      <w:r>
        <w:t xml:space="preserve"> </w:t>
      </w:r>
      <w:r>
        <w:t xml:space="preserve">operationalize France’s national "Programmes de Formation" within Lyon’s urban context? What partnerships are essential to sustain curriculum innovation in a city with 300+ schools and varying resource levels?</w:t>
      </w:r>
    </w:p>
    <w:bookmarkEnd w:id="23"/>
    <w:bookmarkStart w:id="24" w:name="Xc2b513ee747716d803158eb007d5f79f173d4a2"/>
    <w:p>
      <w:pPr>
        <w:pStyle w:val="Heading2"/>
      </w:pPr>
      <w:r>
        <w:t xml:space="preserve">Methodology: Action Research in France Lyon</w:t>
      </w:r>
    </w:p>
    <w:p>
      <w:pPr>
        <w:pStyle w:val="FirstParagraph"/>
      </w:pPr>
      <w:r>
        <w:t xml:space="preserve">This</w:t>
      </w:r>
      <w:r>
        <w:t xml:space="preserve"> </w:t>
      </w:r>
      <w:r>
        <w:rPr>
          <w:bCs/>
          <w:b/>
        </w:rPr>
        <w:t xml:space="preserve">Research Proposal</w:t>
      </w:r>
      <w:r>
        <w:t xml:space="preserve"> </w:t>
      </w:r>
      <w:r>
        <w:t xml:space="preserve">employs an action research methodology, co-created with stakeholders across France Lyon’s education network:</w:t>
      </w:r>
    </w:p>
    <w:p>
      <w:pPr>
        <w:numPr>
          <w:ilvl w:val="0"/>
          <w:numId w:val="1002"/>
        </w:numPr>
        <w:pStyle w:val="Compact"/>
      </w:pPr>
      <w:r>
        <w:rPr>
          <w:iCs/>
          <w:i/>
        </w:rPr>
        <w:t xml:space="preserve">Phase 1 (Months 1–3): Situational Analysis*</w:t>
      </w:r>
      <w:r>
        <w:t xml:space="preserve"> </w:t>
      </w:r>
      <w:r>
        <w:t xml:space="preserve">– Survey 50 schools in Lyon to map curriculum gaps; conduct focus groups with teachers from districts like Vieux-Lyon (high immigrant population) and Saint-Jean (innovation-focused).</w:t>
      </w:r>
    </w:p>
    <w:p>
      <w:pPr>
        <w:numPr>
          <w:ilvl w:val="0"/>
          <w:numId w:val="1002"/>
        </w:numPr>
        <w:pStyle w:val="Compact"/>
      </w:pPr>
      <w:r>
        <w:rPr>
          <w:iCs/>
          <w:i/>
        </w:rPr>
        <w:t xml:space="preserve">Phase 2 (Months 4–6): Co-Design Framework*</w:t>
      </w:r>
      <w:r>
        <w:t xml:space="preserve"> </w:t>
      </w:r>
      <w:r>
        <w:t xml:space="preserve">– Collaborate with the Académie de Lyon, INSA Lyon’s Education Innovation Lab, and local businesses (e.g., CEA-Lyon) to prototype curriculum modules.</w:t>
      </w:r>
    </w:p>
    <w:p>
      <w:pPr>
        <w:numPr>
          <w:ilvl w:val="0"/>
          <w:numId w:val="1002"/>
        </w:numPr>
        <w:pStyle w:val="Compact"/>
      </w:pPr>
      <w:r>
        <w:rPr>
          <w:iCs/>
          <w:i/>
        </w:rPr>
        <w:t xml:space="preserve">Phase 3 (Months 7–10): Pilot Implementation*</w:t>
      </w:r>
      <w:r>
        <w:t xml:space="preserve"> </w:t>
      </w:r>
      <w:r>
        <w:t xml:space="preserve">– Test the framework in 15 schools across diverse neighborhoods of France Lyon, using mixed-methods evaluation (student assessments, teacher feedback, industry alignment metrics).</w:t>
      </w:r>
    </w:p>
    <w:p>
      <w:pPr>
        <w:pStyle w:val="FirstParagraph"/>
      </w:pPr>
      <w:r>
        <w:t xml:space="preserve">The research leverages Lyon’s existing infrastructure: the</w:t>
      </w:r>
      <w:r>
        <w:t xml:space="preserve"> </w:t>
      </w:r>
      <w:r>
        <w:rPr>
          <w:iCs/>
          <w:i/>
        </w:rPr>
        <w:t xml:space="preserve">Métropole de Lyon</w:t>
      </w:r>
      <w:r>
        <w:t xml:space="preserve">’s "Éducation Digitale" initiative and partnership with the European Centre for Innovation in Education (CEIE) in France. Data collection will adhere to French GDPR standards, with ethical review by the University of Lyon’s Ethics Committee.</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w:t>
      </w:r>
    </w:p>
    <w:p>
      <w:pPr>
        <w:numPr>
          <w:ilvl w:val="0"/>
          <w:numId w:val="1003"/>
        </w:numPr>
        <w:pStyle w:val="Compact"/>
      </w:pPr>
      <w:r>
        <w:t xml:space="preserve">A scalable model for the</w:t>
      </w:r>
      <w:r>
        <w:t xml:space="preserve"> </w:t>
      </w:r>
      <w:r>
        <w:rPr>
          <w:iCs/>
          <w:i/>
        </w:rPr>
        <w:t xml:space="preserve">Curriculum Developer</w:t>
      </w:r>
      <w:r>
        <w:t xml:space="preserve"> </w:t>
      </w:r>
      <w:r>
        <w:t xml:space="preserve">position, including job descriptions, training modules, and KPIs.</w:t>
      </w:r>
    </w:p>
    <w:p>
      <w:pPr>
        <w:numPr>
          <w:ilvl w:val="0"/>
          <w:numId w:val="1003"/>
        </w:numPr>
        <w:pStyle w:val="Compact"/>
      </w:pPr>
      <w:r>
        <w:t xml:space="preserve">A Lyon-specific curriculum toolkit integrating AI literacy (e.g., "Lyon Code" programming modules), intercultural education resources, and sustainability challenges from the Rhône Valley context.</w:t>
      </w:r>
    </w:p>
    <w:p>
      <w:pPr>
        <w:numPr>
          <w:ilvl w:val="0"/>
          <w:numId w:val="1003"/>
        </w:numPr>
        <w:pStyle w:val="Compact"/>
      </w:pPr>
      <w:r>
        <w:t xml:space="preserve">Evidence of improved student outcomes: We project a 25% increase in digital competency scores among pilot schools within 18 months, aligned with France’s National Digital Education Strategy.</w:t>
      </w:r>
    </w:p>
    <w:p>
      <w:pPr>
        <w:pStyle w:val="FirstParagraph"/>
      </w:pPr>
      <w:r>
        <w:t xml:space="preserve">Significantly, this work positions France Lyon as a European leader in curriculum innovation. The model will directly support Lyon’s goals under the "Lyon 2050" urban development plan to become an "Education City of the Future." For educators across France, it provides a replicable blueprint for embedding national policies into hyper-local contexts—addressing the critical disconnect between Paris-based educational directives and ground-level realities.</w:t>
      </w:r>
    </w:p>
    <w:bookmarkEnd w:id="25"/>
    <w:bookmarkStart w:id="26" w:name="timeline-and-resource-integration"/>
    <w:p>
      <w:pPr>
        <w:pStyle w:val="Heading2"/>
      </w:pPr>
      <w:r>
        <w:t xml:space="preserve">Timeline and Resource Integration</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Finalized curriculum framework draft co-signed by Académie de Lyon and Université Lumière.</w:t>
      </w:r>
    </w:p>
    <w:p>
      <w:pPr>
        <w:numPr>
          <w:ilvl w:val="0"/>
          <w:numId w:val="1004"/>
        </w:numPr>
        <w:pStyle w:val="Compact"/>
      </w:pPr>
      <w:r>
        <w:rPr>
          <w:bCs/>
          <w:b/>
        </w:rPr>
        <w:t xml:space="preserve">Month 8:</w:t>
      </w:r>
      <w:r>
        <w:t xml:space="preserve"> </w:t>
      </w:r>
      <w:r>
        <w:t xml:space="preserve">Launch of the "Lyon Curriculum Innovation Hub" (physical/digital space for teacher collaboration).</w:t>
      </w:r>
    </w:p>
    <w:p>
      <w:pPr>
        <w:numPr>
          <w:ilvl w:val="0"/>
          <w:numId w:val="1004"/>
        </w:numPr>
        <w:pStyle w:val="Compact"/>
      </w:pPr>
      <w:r>
        <w:rPr>
          <w:bCs/>
          <w:b/>
        </w:rPr>
        <w:t xml:space="preserve">Month 15:</w:t>
      </w:r>
      <w:r>
        <w:t xml:space="preserve"> </w:t>
      </w:r>
      <w:r>
        <w:t xml:space="preserve">National workshop hosted in France Lyon to disseminate findings at the French Ministry of Education’s annual curriculum summit.</w:t>
      </w:r>
    </w:p>
    <w:p>
      <w:pPr>
        <w:pStyle w:val="FirstParagraph"/>
      </w:pPr>
      <w:r>
        <w:t xml:space="preserve">Resource integration will utilize existing structures: The Académie de Lyon provides office space and school access; regional funding from the "Fonds pour l’Éducation en Rhône-Alpes" covers 65% of costs; private sector partners (e.g., Orange Lyon) contribute 20% toward digital tool development. The</w:t>
      </w:r>
      <w:r>
        <w:t xml:space="preserve"> </w:t>
      </w:r>
      <w:r>
        <w:rPr>
          <w:iCs/>
          <w:i/>
        </w:rPr>
        <w:t xml:space="preserve">Curriculum Developer</w:t>
      </w:r>
      <w:r>
        <w:t xml:space="preserve"> </w:t>
      </w:r>
      <w:r>
        <w:t xml:space="preserve">role will be embedded within the Académie’s existing pedagogical support division, ensuring sustainability beyond the project lifecycle.</w:t>
      </w:r>
    </w:p>
    <w:bookmarkEnd w:id="26"/>
    <w:bookmarkStart w:id="27" w:name="X66ce1a8532f04531a5a2331a7fbbd25a07347f7"/>
    <w:p>
      <w:pPr>
        <w:pStyle w:val="Heading2"/>
      </w:pPr>
      <w:r>
        <w:t xml:space="preserve">Conclusion: A Transformative Step for France Lyon</w:t>
      </w:r>
    </w:p>
    <w:p>
      <w:pPr>
        <w:pStyle w:val="FirstParagraph"/>
      </w:pPr>
      <w:r>
        <w:t xml:space="preserve">This research transcends theoretical inquiry—it is a practical intervention to empower France Lyon’s educational community. By institutionalizing a dedicated</w:t>
      </w:r>
      <w:r>
        <w:t xml:space="preserve"> </w:t>
      </w:r>
      <w:r>
        <w:rPr>
          <w:iCs/>
          <w:i/>
        </w:rPr>
        <w:t xml:space="preserve">Curriculum Developer</w:t>
      </w:r>
      <w:r>
        <w:t xml:space="preserve"> </w:t>
      </w:r>
      <w:r>
        <w:t xml:space="preserve">role, we move beyond reactive curriculum adaptation toward proactive innovation that respects both national frameworks and Lyon’s unique identity as a city of education, culture, and industry. The proposed</w:t>
      </w:r>
      <w:r>
        <w:t xml:space="preserve"> </w:t>
      </w:r>
      <w:r>
        <w:rPr>
          <w:bCs/>
          <w:b/>
        </w:rPr>
        <w:t xml:space="preserve">Research Proposal</w:t>
      </w:r>
      <w:r>
        <w:t xml:space="preserve"> </w:t>
      </w:r>
      <w:r>
        <w:t xml:space="preserve">does not merely advocate for change; it delivers the precise roadmap to make the Curriculum Developer a cornerstone of France Lyon’s educational future. In an era demanding agile learning systems, this project ensures Lyon remains at the forefront—not just as a city in France, but as a global exemplar of curriculum-driven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France Lyon</dc:title>
  <dc:creator/>
  <dc:language>en</dc:language>
  <cp:keywords/>
  <dcterms:created xsi:type="dcterms:W3CDTF">2026-07-13T17:05:04Z</dcterms:created>
  <dcterms:modified xsi:type="dcterms:W3CDTF">2026-07-13T17:05:04Z</dcterms:modified>
</cp:coreProperties>
</file>

<file path=docProps/custom.xml><?xml version="1.0" encoding="utf-8"?>
<Properties xmlns="http://schemas.openxmlformats.org/officeDocument/2006/custom-properties" xmlns:vt="http://schemas.openxmlformats.org/officeDocument/2006/docPropsVTypes"/>
</file>