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24b1980c836707b0d314bd2e1a0efaf47f48d09"/>
    <w:p>
      <w:pPr>
        <w:pStyle w:val="Heading1"/>
      </w:pPr>
      <w:r>
        <w:t xml:space="preserve">Research Proposal: Strategic Development of a Curriculum Developer Role within Munich's Educational Ecosystem, Germany</w:t>
      </w:r>
    </w:p>
    <w:bookmarkStart w:id="20" w:name="abstract"/>
    <w:p>
      <w:pPr>
        <w:pStyle w:val="Heading2"/>
      </w:pPr>
      <w:r>
        <w:t xml:space="preserve">Abstract</w:t>
      </w:r>
    </w:p>
    <w:p>
      <w:pPr>
        <w:pStyle w:val="FirstParagraph"/>
      </w:pPr>
      <w:r>
        <w:t xml:space="preserve">This Research Proposal outlines a critical initiative to establish and integrate a dedicated Curriculum Developer position within the educational framework of Munich, Germany. The proposed role directly responds to evolving educational demands in Bavaria, aligning with national standards (KMK) and local strategic priorities outlined in initiatives such as the "Münchner Bildungsplan 2030." This document details the necessity for a specialized Curriculum Developer to enhance pedagogical coherence, digital integration, and equitable learning outcomes across Munich's diverse school system. The research emphasizes the unique context of Germany Munich, where educational excellence is deeply intertwined with cultural identity and rigorous academic standards.</w:t>
      </w:r>
    </w:p>
    <w:bookmarkEnd w:id="20"/>
    <w:bookmarkStart w:id="21" w:name="X4ae247370a028f0820d992a16908b8d04e911ee"/>
    <w:p>
      <w:pPr>
        <w:pStyle w:val="Heading2"/>
      </w:pPr>
      <w:r>
        <w:t xml:space="preserve">1. Introduction: Contextual Imperatives for Curriculum Innovation in Germany Munich</w:t>
      </w:r>
    </w:p>
    <w:p>
      <w:pPr>
        <w:pStyle w:val="FirstParagraph"/>
      </w:pPr>
      <w:r>
        <w:t xml:space="preserve">Munich, as the capital of Bavaria and a major hub within Germany's educational landscape, faces significant challenges in adapting curricula to 21st-century demands while maintaining its renowned academic rigor. The German federal system grants states (Länder) substantial autonomy over education, with Bavaria implementing its own distinct curriculum frameworks under the *Bayerisches Schulgesetz*. Current trends—such as rapid digitalization, increased student diversity, and the need for transversal skills (e.g., critical thinking, intercultural competence)—demand a proactive shift beyond traditional syllabus management. A dedicated Curriculum Developer role is not merely beneficial but essential for Munich’s schools to fulfill the Bavarian government’s strategic vision of "Future-Ready Education." This Research Proposal formally advocates for the creation and institutionalization of this specialized position within Munich's Department of Education (Bildungsreferat München), positioning it as a cornerstone for sustainable educational advancement in Germany.</w:t>
      </w:r>
    </w:p>
    <w:bookmarkEnd w:id="21"/>
    <w:bookmarkStart w:id="22" w:name="Xb4c45a66991f0d2826f0ea4c1dd23919d3296be"/>
    <w:p>
      <w:pPr>
        <w:pStyle w:val="Heading2"/>
      </w:pPr>
      <w:r>
        <w:t xml:space="preserve">2. Problem Statement: The Current Gap in Curriculum Development Capacity</w:t>
      </w:r>
    </w:p>
    <w:p>
      <w:pPr>
        <w:pStyle w:val="FirstParagraph"/>
      </w:pPr>
      <w:r>
        <w:t xml:space="preserve">Existing curriculum management in Munich relies heavily on ad-hoc teacher collaboration and centralized guidelines, lacking a dedicated, expert-driven role focused solely on systematic curriculum design, implementation support, and evidence-based evaluation. This gap manifests in several critical areas:</w:t>
      </w:r>
    </w:p>
    <w:p>
      <w:pPr>
        <w:numPr>
          <w:ilvl w:val="0"/>
          <w:numId w:val="1001"/>
        </w:numPr>
        <w:pStyle w:val="Compact"/>
      </w:pPr>
      <w:r>
        <w:rPr>
          <w:bCs/>
          <w:b/>
        </w:rPr>
        <w:t xml:space="preserve">Inconsistent Implementation:</w:t>
      </w:r>
      <w:r>
        <w:t xml:space="preserve"> </w:t>
      </w:r>
      <w:r>
        <w:t xml:space="preserve">Localized adaptations of national frameworks often lack cohesion, leading to disparities in educational quality across Munich's 300+ public schools.</w:t>
      </w:r>
    </w:p>
    <w:p>
      <w:pPr>
        <w:numPr>
          <w:ilvl w:val="0"/>
          <w:numId w:val="1001"/>
        </w:numPr>
        <w:pStyle w:val="Compact"/>
      </w:pPr>
      <w:r>
        <w:rPr>
          <w:bCs/>
          <w:b/>
        </w:rPr>
        <w:t xml:space="preserve">Slow Digital Integration:</w:t>
      </w:r>
      <w:r>
        <w:t xml:space="preserve"> </w:t>
      </w:r>
      <w:r>
        <w:t xml:space="preserve">The Bavarian Digital Education Strategy 2030 requires seamless incorporation of digital tools and competencies, but fragmented efforts hinder progress.</w:t>
      </w:r>
    </w:p>
    <w:p>
      <w:pPr>
        <w:numPr>
          <w:ilvl w:val="0"/>
          <w:numId w:val="1001"/>
        </w:numPr>
        <w:pStyle w:val="Compact"/>
      </w:pPr>
      <w:r>
        <w:rPr>
          <w:bCs/>
          <w:b/>
        </w:rPr>
        <w:t xml:space="preserve">Limited Focus on Equity:</w:t>
      </w:r>
      <w:r>
        <w:t xml:space="preserve"> </w:t>
      </w:r>
      <w:r>
        <w:t xml:space="preserve">Curriculum Developer expertise is needed to systematically address learning gaps for migrant students, those with special educational needs (SEN), and socioeconomically disadvantaged learners—a priority in Munich’s diverse urban context.</w:t>
      </w:r>
    </w:p>
    <w:p>
      <w:pPr>
        <w:pStyle w:val="FirstParagraph"/>
      </w:pPr>
      <w:r>
        <w:t xml:space="preserve">Without a specialized Curriculum Developer, Munich risks falling behind other German federal states that have embedded such roles (e.g., Baden-Württemberg's "Curriculum Development Centers"). This Research Proposal directly addresses this operational void to strengthen Munich's educational leadership within Germany.</w:t>
      </w:r>
    </w:p>
    <w:bookmarkEnd w:id="22"/>
    <w:bookmarkStart w:id="23" w:name="Xdb2cf214e85fefab0f27639adc370dfb7ccbe26"/>
    <w:p>
      <w:pPr>
        <w:pStyle w:val="Heading2"/>
      </w:pPr>
      <w:r>
        <w:t xml:space="preserve">3. Proposed Role: The Curriculum Developer in Germany Munich</w:t>
      </w:r>
    </w:p>
    <w:p>
      <w:pPr>
        <w:pStyle w:val="FirstParagraph"/>
      </w:pPr>
      <w:r>
        <w:t xml:space="preserve">The proposed Curriculum Developer will function as a strategic, research-informed leader within the Munich Bildungsreferat, with specific responsibilities tailored to Bavarian and German standards:</w:t>
      </w:r>
    </w:p>
    <w:p>
      <w:pPr>
        <w:numPr>
          <w:ilvl w:val="0"/>
          <w:numId w:val="1002"/>
        </w:numPr>
        <w:pStyle w:val="Compact"/>
      </w:pPr>
      <w:r>
        <w:rPr>
          <w:bCs/>
          <w:b/>
        </w:rPr>
        <w:t xml:space="preserve">Curriculum Design &amp; Alignment:</w:t>
      </w:r>
      <w:r>
        <w:t xml:space="preserve"> </w:t>
      </w:r>
      <w:r>
        <w:t xml:space="preserve">Develop evidence-based curricula aligned with the *Bayerischer Bildungsplan*, KMK standards, and Munich's local priorities (e.g., sustainability education), ensuring coherence from primary through secondary levels.</w:t>
      </w:r>
    </w:p>
    <w:p>
      <w:pPr>
        <w:numPr>
          <w:ilvl w:val="0"/>
          <w:numId w:val="1002"/>
        </w:numPr>
        <w:pStyle w:val="Compact"/>
      </w:pPr>
      <w:r>
        <w:rPr>
          <w:bCs/>
          <w:b/>
        </w:rPr>
        <w:t xml:space="preserve">Resource Curation &amp; Digital Transformation:</w:t>
      </w:r>
      <w:r>
        <w:t xml:space="preserve"> </w:t>
      </w:r>
      <w:r>
        <w:t xml:space="preserve">Create and vet high-quality teaching materials, including digital learning platforms integrated with Bavaria's *DigitalPakt Schule*, specifically for Munich schools.</w:t>
      </w:r>
    </w:p>
    <w:p>
      <w:pPr>
        <w:numPr>
          <w:ilvl w:val="0"/>
          <w:numId w:val="1002"/>
        </w:numPr>
        <w:pStyle w:val="Compact"/>
      </w:pPr>
      <w:r>
        <w:rPr>
          <w:bCs/>
          <w:b/>
        </w:rPr>
        <w:t xml:space="preserve">Teacher Professional Development:</w:t>
      </w:r>
      <w:r>
        <w:t xml:space="preserve"> </w:t>
      </w:r>
      <w:r>
        <w:t xml:space="preserve">Design targeted workshops on curriculum implementation, focusing on inclusive pedagogy and competency-based assessment—a core focus of German teacher training (Lehrerbildung).</w:t>
      </w:r>
    </w:p>
    <w:p>
      <w:pPr>
        <w:numPr>
          <w:ilvl w:val="0"/>
          <w:numId w:val="1002"/>
        </w:numPr>
        <w:pStyle w:val="Compact"/>
      </w:pPr>
      <w:r>
        <w:rPr>
          <w:bCs/>
          <w:b/>
        </w:rPr>
        <w:t xml:space="preserve">Evaluation &amp; Research Integration:</w:t>
      </w:r>
      <w:r>
        <w:t xml:space="preserve"> </w:t>
      </w:r>
      <w:r>
        <w:t xml:space="preserve">Lead small-scale action research projects to assess curriculum impact using Munich's data systems, feeding findings directly into continuous improvement cycles.</w:t>
      </w:r>
    </w:p>
    <w:p>
      <w:pPr>
        <w:pStyle w:val="FirstParagraph"/>
      </w:pPr>
      <w:r>
        <w:t xml:space="preserve">Crucially, this role will operate within the unique socio-educational context of Germany Munich: navigating Bavarian cultural values (e.g., emphasis on academic excellence and vocational integration), leveraging Munich’s strong university partnerships (LMU, TUM), and addressing the city’s specific demographic needs.</w:t>
      </w:r>
    </w:p>
    <w:bookmarkEnd w:id="23"/>
    <w:bookmarkStart w:id="24" w:name="Xcd223ae4e2aec2e12b58594ffda98fba1f7d2e7"/>
    <w:p>
      <w:pPr>
        <w:pStyle w:val="Heading2"/>
      </w:pPr>
      <w:r>
        <w:t xml:space="preserve">4. Methodology: A Collaborative, Evidence-Based Approach</w:t>
      </w:r>
    </w:p>
    <w:p>
      <w:pPr>
        <w:pStyle w:val="FirstParagraph"/>
      </w:pPr>
      <w:r>
        <w:t xml:space="preserve">This Research Proposal employs a multi-phase methodology to validate the necessity and design of the Curriculum Developer role:</w:t>
      </w:r>
    </w:p>
    <w:p>
      <w:pPr>
        <w:numPr>
          <w:ilvl w:val="0"/>
          <w:numId w:val="1003"/>
        </w:numPr>
        <w:pStyle w:val="Compact"/>
      </w:pPr>
      <w:r>
        <w:rPr>
          <w:bCs/>
          <w:b/>
        </w:rPr>
        <w:t xml:space="preserve">Stakeholder Analysis (Months 1-2):</w:t>
      </w:r>
      <w:r>
        <w:t xml:space="preserve"> </w:t>
      </w:r>
      <w:r>
        <w:t xml:space="preserve">Survey Munich school administrators, teachers, and students to identify current pain points in curriculum delivery.</w:t>
      </w:r>
    </w:p>
    <w:p>
      <w:pPr>
        <w:numPr>
          <w:ilvl w:val="0"/>
          <w:numId w:val="1003"/>
        </w:numPr>
        <w:pStyle w:val="Compact"/>
      </w:pPr>
      <w:r>
        <w:rPr>
          <w:bCs/>
          <w:b/>
        </w:rPr>
        <w:t xml:space="preserve">Benchmarking Study (Months 3-4):</w:t>
      </w:r>
      <w:r>
        <w:t xml:space="preserve"> </w:t>
      </w:r>
      <w:r>
        <w:t xml:space="preserve">Analyze successful Curriculum Developer models in other German cities (e.g., Berlin, Stuttgart) and internationally (Finland's National Board of Education).</w:t>
      </w:r>
    </w:p>
    <w:p>
      <w:pPr>
        <w:numPr>
          <w:ilvl w:val="0"/>
          <w:numId w:val="1003"/>
        </w:numPr>
        <w:pStyle w:val="Compact"/>
      </w:pPr>
      <w:r>
        <w:rPr>
          <w:bCs/>
          <w:b/>
        </w:rPr>
        <w:t xml:space="preserve">Pilot Design &amp; Implementation (Months 5-8):</w:t>
      </w:r>
      <w:r>
        <w:t xml:space="preserve"> </w:t>
      </w:r>
      <w:r>
        <w:t xml:space="preserve">Develop a draft role profile, job description, and pilot project plan for a single district school cluster in Munich.</w:t>
      </w:r>
    </w:p>
    <w:p>
      <w:pPr>
        <w:numPr>
          <w:ilvl w:val="0"/>
          <w:numId w:val="1003"/>
        </w:numPr>
        <w:pStyle w:val="Compact"/>
      </w:pPr>
      <w:r>
        <w:rPr>
          <w:bCs/>
          <w:b/>
        </w:rPr>
        <w:t xml:space="preserve">Evaluation Framework (Ongoing):</w:t>
      </w:r>
      <w:r>
        <w:t xml:space="preserve"> </w:t>
      </w:r>
      <w:r>
        <w:t xml:space="preserve">Establish KPIs including teacher satisfaction surveys, student performance metrics (e.g., *PISA*-aligned competencies), and curriculum adoption rates.</w:t>
      </w:r>
    </w:p>
    <w:p>
      <w:pPr>
        <w:pStyle w:val="FirstParagraph"/>
      </w:pPr>
      <w:r>
        <w:t xml:space="preserve">All phases will be conducted in close consultation with the Munich Department of Education and relevant Bavarian Ministry of Education bodies, ensuring strict adherence to Germany's educational governance structures.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successful implementation of this Curriculum Developer role will yield transformative outcomes for education in Germany Munich:</w:t>
      </w:r>
    </w:p>
    <w:p>
      <w:pPr>
        <w:numPr>
          <w:ilvl w:val="0"/>
          <w:numId w:val="1004"/>
        </w:numPr>
        <w:pStyle w:val="Compact"/>
      </w:pPr>
      <w:r>
        <w:rPr>
          <w:bCs/>
          <w:b/>
        </w:rPr>
        <w:t xml:space="preserve">Enhanced Educational Quality:</w:t>
      </w:r>
      <w:r>
        <w:t xml:space="preserve"> </w:t>
      </w:r>
      <w:r>
        <w:t xml:space="preserve">Standardized, high-impact curricula that elevate student achievement across all school types (Gymnasium, Realschule, Hauptschule) within Munich.</w:t>
      </w:r>
    </w:p>
    <w:p>
      <w:pPr>
        <w:numPr>
          <w:ilvl w:val="0"/>
          <w:numId w:val="1004"/>
        </w:numPr>
        <w:pStyle w:val="Compact"/>
      </w:pPr>
      <w:r>
        <w:rPr>
          <w:bCs/>
          <w:b/>
        </w:rPr>
        <w:t xml:space="preserve">Munich as a National Model:</w:t>
      </w:r>
      <w:r>
        <w:t xml:space="preserve"> </w:t>
      </w:r>
      <w:r>
        <w:t xml:space="preserve">Position the city as a leader in German educational innovation, attracting federal funding and partnerships for curriculum research.</w:t>
      </w:r>
    </w:p>
    <w:p>
      <w:pPr>
        <w:numPr>
          <w:ilvl w:val="0"/>
          <w:numId w:val="1004"/>
        </w:numPr>
        <w:pStyle w:val="Compact"/>
      </w:pPr>
      <w:r>
        <w:rPr>
          <w:bCs/>
          <w:b/>
        </w:rPr>
        <w:t xml:space="preserve">Equity &amp; Inclusion:</w:t>
      </w:r>
      <w:r>
        <w:t xml:space="preserve"> </w:t>
      </w:r>
      <w:r>
        <w:t xml:space="preserve">Systematic reduction of achievement gaps through culturally responsive, differentiated curricula tailored to Munich's multicultural population (20% foreign-born students).</w:t>
      </w:r>
    </w:p>
    <w:p>
      <w:pPr>
        <w:numPr>
          <w:ilvl w:val="0"/>
          <w:numId w:val="1004"/>
        </w:numPr>
        <w:pStyle w:val="Compact"/>
      </w:pPr>
      <w:r>
        <w:rPr>
          <w:bCs/>
          <w:b/>
        </w:rPr>
        <w:t xml:space="preserve">Sustainable Innovation:</w:t>
      </w:r>
      <w:r>
        <w:t xml:space="preserve"> </w:t>
      </w:r>
      <w:r>
        <w:t xml:space="preserve">Embed a culture of continuous curriculum improvement grounded in German educational research traditions.</w:t>
      </w:r>
    </w:p>
    <w:p>
      <w:pPr>
        <w:pStyle w:val="FirstParagraph"/>
      </w:pPr>
      <w:r>
        <w:t xml:space="preserve">This initiative directly supports Germany's national *Bildungsplan 2030* goals and Munich’s commitment to fostering a "Learning City" (Lernende Stadt) through strategic, locally relevant educational design. The Curriculum Developer will become an indispensable asset in navigating the complex intersection of Bavarian state requirements and global educational trends within Germany Munich.</w:t>
      </w:r>
    </w:p>
    <w:bookmarkEnd w:id="25"/>
    <w:bookmarkStart w:id="26" w:name="timeline-resource-requirements"/>
    <w:p>
      <w:pPr>
        <w:pStyle w:val="Heading2"/>
      </w:pPr>
      <w:r>
        <w:t xml:space="preserve">6. Timeline &amp; Resource Requirements</w:t>
      </w:r>
    </w:p>
    <w:p>
      <w:pPr>
        <w:pStyle w:val="FirstParagraph"/>
      </w:pPr>
      <w:r>
        <w:t xml:space="preserve">A phased implementation plan is proposed over 18 months:</w:t>
      </w:r>
    </w:p>
    <w:p>
      <w:pPr>
        <w:numPr>
          <w:ilvl w:val="0"/>
          <w:numId w:val="1005"/>
        </w:numPr>
        <w:pStyle w:val="Compact"/>
      </w:pPr>
      <w:r>
        <w:rPr>
          <w:bCs/>
          <w:b/>
        </w:rPr>
        <w:t xml:space="preserve">Months 1-3:</w:t>
      </w:r>
      <w:r>
        <w:t xml:space="preserve"> </w:t>
      </w:r>
      <w:r>
        <w:t xml:space="preserve">Stakeholder engagement, benchmarking, and role definition (Budget: €50,000 for research support).</w:t>
      </w:r>
    </w:p>
    <w:p>
      <w:pPr>
        <w:numPr>
          <w:ilvl w:val="0"/>
          <w:numId w:val="1005"/>
        </w:numPr>
        <w:pStyle w:val="Compact"/>
      </w:pPr>
      <w:r>
        <w:rPr>
          <w:bCs/>
          <w:b/>
        </w:rPr>
        <w:t xml:space="preserve">Months 4-9:</w:t>
      </w:r>
      <w:r>
        <w:t xml:space="preserve"> </w:t>
      </w:r>
      <w:r>
        <w:t xml:space="preserve">Development of pilot curricula and professional learning modules (Budget: €120,000 for materials/consultants).</w:t>
      </w:r>
    </w:p>
    <w:p>
      <w:pPr>
        <w:numPr>
          <w:ilvl w:val="0"/>
          <w:numId w:val="1005"/>
        </w:numPr>
        <w:pStyle w:val="Compact"/>
      </w:pPr>
      <w:r>
        <w:rPr>
          <w:bCs/>
          <w:b/>
        </w:rPr>
        <w:t xml:space="preserve">Months 10-18:</w:t>
      </w:r>
      <w:r>
        <w:t xml:space="preserve"> </w:t>
      </w:r>
      <w:r>
        <w:t xml:space="preserve">Full-scale implementation across Munich schools with ongoing evaluation (Budget: €350,000/year operational costs).</w:t>
      </w:r>
    </w:p>
    <w:p>
      <w:pPr>
        <w:pStyle w:val="FirstParagraph"/>
      </w:pPr>
      <w:r>
        <w:t xml:space="preserve">Funding will be sourced through Munich's education budget, Bavarian state grants (*Bayerische Staatsministerium für Bildung*), and potential EU education initiatives. The role requires a qualified candidate with expertise in German curriculum frameworks (e.g., *Kompetenzraster*), educational research methodology, and experience in the Bavarian school system.</w:t>
      </w:r>
    </w:p>
    <w:bookmarkEnd w:id="26"/>
    <w:bookmarkStart w:id="27" w:name="conclusion"/>
    <w:p>
      <w:pPr>
        <w:pStyle w:val="Heading2"/>
      </w:pPr>
      <w:r>
        <w:t xml:space="preserve">7. Conclusion</w:t>
      </w:r>
    </w:p>
    <w:p>
      <w:pPr>
        <w:pStyle w:val="FirstParagraph"/>
      </w:pPr>
      <w:r>
        <w:t xml:space="preserve">The establishment of a Curriculum Developer position within Munich represents more than an operational update—it is a strategic investment in securing Germany Munich's status as a global leader in education. By addressing critical gaps through research-informed design, collaboration with German educational standards, and deep contextual understanding of Munich's urban landscape, this role will ensure curricula are not merely compliant but truly transformative. This Research Proposal provides the roadmap for embedding excellence into every classroom across Munich, directly contributing to the vitality of Germany's educational future. We urge immediate adoption of this proposal to empower educators and students alike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Germany Munich</dc:title>
  <dc:creator/>
  <dc:language>en</dc:language>
  <cp:keywords/>
  <dcterms:created xsi:type="dcterms:W3CDTF">2026-07-02T11:19:23Z</dcterms:created>
  <dcterms:modified xsi:type="dcterms:W3CDTF">2026-07-02T11:19:23Z</dcterms:modified>
</cp:coreProperties>
</file>

<file path=docProps/custom.xml><?xml version="1.0" encoding="utf-8"?>
<Properties xmlns="http://schemas.openxmlformats.org/officeDocument/2006/custom-properties" xmlns:vt="http://schemas.openxmlformats.org/officeDocument/2006/docPropsVTypes"/>
</file>