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c92939444c79c0df8194f7b93a313f972509081"/>
    <w:p>
      <w:pPr>
        <w:pStyle w:val="Heading1"/>
      </w:pPr>
      <w:r>
        <w:t xml:space="preserve">Research Proposal: Optimizing the Role of Curriculum Developer in Ghana Accra's Educational Ecosystem</w:t>
      </w:r>
    </w:p>
    <w:bookmarkStart w:id="20" w:name="introduction"/>
    <w:p>
      <w:pPr>
        <w:pStyle w:val="Heading2"/>
      </w:pPr>
      <w:r>
        <w:t xml:space="preserve">1. Introduction</w:t>
      </w:r>
    </w:p>
    <w:p>
      <w:pPr>
        <w:pStyle w:val="FirstParagraph"/>
      </w:pPr>
      <w:r>
        <w:t xml:space="preserve">The educational landscape of Ghana, particularly in Accra, faces critical challenges including curriculum misalignment with national development goals, teacher capacity gaps, and inadequate adaptation to 21st-century learning demands. This Research Proposal addresses these systemic issues by examining the pivotal role of the Curriculum Developer within Ghana's Ministry of Education framework. As Accra serves as Ghana's political, economic, and educational hub housing over 50% of the country's formal schools, understanding how Curriculum Developers can drive transformative change here is paramount. This study positions the</w:t>
      </w:r>
      <w:r>
        <w:t xml:space="preserve"> </w:t>
      </w:r>
      <w:r>
        <w:rPr>
          <w:bCs/>
          <w:b/>
        </w:rPr>
        <w:t xml:space="preserve">Curriculum Developer</w:t>
      </w:r>
      <w:r>
        <w:t xml:space="preserve"> </w:t>
      </w:r>
      <w:r>
        <w:t xml:space="preserve">not merely as an administrative role but as a strategic catalyst for educational equity and quality in</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Educational assessments by the Ghana Education Service (GES) reveal persistent gaps: 65% of Accra-based secondary schools report curriculum materials misaligned with national standards (GES Annual Report, 2023), while teacher training programs fail to integrate contemporary pedagogical approaches. The current model treats Curriculum Developers as content technicians rather than educational architects, resulting in fragmented learning pathways. Without strategic intervention, Ghana risks perpetuating a cycle where</w:t>
      </w:r>
      <w:r>
        <w:t xml:space="preserve"> </w:t>
      </w:r>
      <w:r>
        <w:rPr>
          <w:bCs/>
          <w:b/>
        </w:rPr>
        <w:t xml:space="preserve">Ghana Accra</w:t>
      </w:r>
      <w:r>
        <w:t xml:space="preserve">'s urban schools—despite better infrastructure—remain disconnected from national curricular visions. This Research Proposal directly confronts this crisis by investigating how redefining the</w:t>
      </w:r>
      <w:r>
        <w:t xml:space="preserve"> </w:t>
      </w:r>
      <w:r>
        <w:rPr>
          <w:bCs/>
          <w:b/>
        </w:rPr>
        <w:t xml:space="preserve">Curriculum Developer</w:t>
      </w:r>
      <w:r>
        <w:t xml:space="preserve">'s mandate can bridge theory-practice gaps in Ghana's most critical educational setting.</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responsibilities, and constraints of Curriculum Developers operating in Accra schools.</w:t>
      </w:r>
    </w:p>
    <w:p>
      <w:pPr>
        <w:numPr>
          <w:ilvl w:val="0"/>
          <w:numId w:val="1001"/>
        </w:numPr>
        <w:pStyle w:val="Compact"/>
      </w:pPr>
      <w:r>
        <w:t xml:space="preserve">To evaluate how existing curriculum frameworks address Ghana's Sustainable Development Goals (SDGs) 4.1 (quality education) and 4.5 (equity).</w:t>
      </w:r>
    </w:p>
    <w:p>
      <w:pPr>
        <w:numPr>
          <w:ilvl w:val="0"/>
          <w:numId w:val="1001"/>
        </w:numPr>
        <w:pStyle w:val="Compact"/>
      </w:pPr>
      <w:r>
        <w:t xml:space="preserve">To assess stakeholder perceptions of the Curriculum Developer's impact on student outcomes in Accra schools.</w:t>
      </w:r>
    </w:p>
    <w:bookmarkEnd w:id="22"/>
    <w:bookmarkStart w:id="23" w:name="X333ac1d0eefb333f529e5a2524e03ac10ececd0"/>
    <w:p>
      <w:pPr>
        <w:pStyle w:val="Heading2"/>
      </w:pPr>
      <w:r>
        <w:t xml:space="preserve">4. Literature Review (Contextualizing Ghana Accra)</w:t>
      </w:r>
    </w:p>
    <w:p>
      <w:pPr>
        <w:pStyle w:val="FirstParagraph"/>
      </w:pPr>
      <w:r>
        <w:t xml:space="preserve">International studies highlight Curriculum Developers as key drivers of educational reform (Fullan, 2014), yet Africa-specific research remains sparse. In Ghana, Awuah's work (2018) identifies a "content delivery" mindset among Curriculum Developers in Kumasi, but Accra's unique urban dynamics—characterized by diverse public-private school partnerships and high student mobility—demand localized insights. This Research Proposal builds on the 2023 GES Curriculum Review Report, which noted that only 38% of Accra schools implemented updated STEM curricula due to inadequate Developer support. Crucially, no prior study has examined how a</w:t>
      </w:r>
      <w:r>
        <w:t xml:space="preserve"> </w:t>
      </w:r>
      <w:r>
        <w:rPr>
          <w:bCs/>
          <w:b/>
        </w:rPr>
        <w:t xml:space="preserve">Curriculum Developer</w:t>
      </w:r>
      <w:r>
        <w:t xml:space="preserve"> </w:t>
      </w:r>
      <w:r>
        <w:t xml:space="preserve">can leverage Accra's digital infrastructure (e.g., Ghana Education Service's e-Learning Platform) to accelerate reform. This gap necessitates our focused</w:t>
      </w:r>
      <w:r>
        <w:t xml:space="preserve"> </w:t>
      </w:r>
      <w:r>
        <w:rPr>
          <w:bCs/>
          <w:b/>
        </w:rPr>
        <w:t xml:space="preserve">Research Proposal</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ocument-analysis-months-1-2"/>
    <w:p>
      <w:pPr>
        <w:pStyle w:val="Heading3"/>
      </w:pPr>
      <w:r>
        <w:t xml:space="preserve">Phase 1: Document Analysis (Months 1-2)</w:t>
      </w:r>
    </w:p>
    <w:p>
      <w:pPr>
        <w:pStyle w:val="FirstParagraph"/>
      </w:pPr>
      <w:r>
        <w:t xml:space="preserve">Analyzing GES policy documents, curriculum frameworks, and Accra school audit reports to map current Developer responsibilities against international benchmarks (e.g., UNESCO's Curriculum Development Guidelines).</w:t>
      </w:r>
    </w:p>
    <w:bookmarkEnd w:id="24"/>
    <w:bookmarkStart w:id="25" w:name="Xc6c3b461a76c1cd9c9b04e48cf1ac8bd9865f70"/>
    <w:p>
      <w:pPr>
        <w:pStyle w:val="Heading3"/>
      </w:pPr>
      <w:r>
        <w:t xml:space="preserve">Phase 2: Stakeholder Engagement (Months 3-5)</w:t>
      </w:r>
    </w:p>
    <w:p>
      <w:pPr>
        <w:numPr>
          <w:ilvl w:val="0"/>
          <w:numId w:val="1002"/>
        </w:numPr>
        <w:pStyle w:val="Compact"/>
      </w:pPr>
      <w:r>
        <w:rPr>
          <w:iCs/>
          <w:i/>
        </w:rPr>
        <w:t xml:space="preserve">Focus Groups:</w:t>
      </w:r>
      <w:r>
        <w:t xml:space="preserve"> </w:t>
      </w:r>
      <w:r>
        <w:t xml:space="preserve">4 sessions with 20 Curriculum Developers from Accra municipal schools</w:t>
      </w:r>
    </w:p>
    <w:p>
      <w:pPr>
        <w:numPr>
          <w:ilvl w:val="0"/>
          <w:numId w:val="1002"/>
        </w:numPr>
        <w:pStyle w:val="Compact"/>
      </w:pPr>
      <w:r>
        <w:rPr>
          <w:iCs/>
          <w:i/>
        </w:rPr>
        <w:t xml:space="preserve">Semi-Structured Interviews:</w:t>
      </w:r>
      <w:r>
        <w:t xml:space="preserve"> </w:t>
      </w:r>
      <w:r>
        <w:t xml:space="preserve">15 GES officials, school principals, and teacher union representatives in Ghana Accra</w:t>
      </w:r>
    </w:p>
    <w:p>
      <w:pPr>
        <w:numPr>
          <w:ilvl w:val="0"/>
          <w:numId w:val="1002"/>
        </w:numPr>
        <w:pStyle w:val="Compact"/>
      </w:pPr>
      <w:r>
        <w:rPr>
          <w:iCs/>
          <w:i/>
        </w:rPr>
        <w:t xml:space="preserve">Classroom Observations:</w:t>
      </w:r>
      <w:r>
        <w:t xml:space="preserve"> </w:t>
      </w:r>
      <w:r>
        <w:t xml:space="preserve">30 lessons across 10 schools to assess curriculum implementation fidelity</w:t>
      </w:r>
    </w:p>
    <w:bookmarkEnd w:id="25"/>
    <w:bookmarkStart w:id="26" w:name="phase-3-co-design-workshop-month-6"/>
    <w:p>
      <w:pPr>
        <w:pStyle w:val="Heading3"/>
      </w:pPr>
      <w:r>
        <w:t xml:space="preserve">Phase 3: Co-Design Workshop (Month 6)</w:t>
      </w:r>
    </w:p>
    <w:p>
      <w:pPr>
        <w:pStyle w:val="FirstParagraph"/>
      </w:pPr>
      <w:r>
        <w:t xml:space="preserve">Collaborating with Accra-based educators to prototype a competency framework for the Curriculum Developer role, integrating Ghana's "Basic Education Curriculum" and SDG priorities. Quantitative data from teacher surveys (n=500) will triangulate qualitative findings.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w:t>
      </w:r>
      <w:r>
        <w:t xml:space="preserve"> </w:t>
      </w:r>
      <w:r>
        <w:rPr>
          <w:bCs/>
          <w:b/>
        </w:rPr>
        <w:t xml:space="preserve">Ghana Accra</w:t>
      </w:r>
      <w:r>
        <w:t xml:space="preserve">:</w:t>
      </w:r>
    </w:p>
    <w:p>
      <w:pPr>
        <w:numPr>
          <w:ilvl w:val="0"/>
          <w:numId w:val="1003"/>
        </w:numPr>
        <w:pStyle w:val="Compact"/>
      </w:pPr>
      <w:r>
        <w:rPr>
          <w:bCs/>
          <w:b/>
        </w:rPr>
        <w:t xml:space="preserve">A validated Competency Framework:</w:t>
      </w:r>
      <w:r>
        <w:t xml:space="preserve"> </w:t>
      </w:r>
      <w:r>
        <w:t xml:space="preserve">A role-specific toolkit defining the Curriculum Developer's skills (e.g., data-driven curriculum analysis, digital pedagogy integration) for Accra's context.</w:t>
      </w:r>
    </w:p>
    <w:p>
      <w:pPr>
        <w:numPr>
          <w:ilvl w:val="0"/>
          <w:numId w:val="1003"/>
        </w:numPr>
        <w:pStyle w:val="Compact"/>
      </w:pPr>
      <w:r>
        <w:rPr>
          <w:bCs/>
          <w:b/>
        </w:rPr>
        <w:t xml:space="preserve">Implementation Protocol:</w:t>
      </w:r>
      <w:r>
        <w:t xml:space="preserve"> </w:t>
      </w:r>
      <w:r>
        <w:t xml:space="preserve">A phased strategy for scaling developer capacity-building across 200+ Accra schools by 2027.</w:t>
      </w:r>
    </w:p>
    <w:p>
      <w:pPr>
        <w:numPr>
          <w:ilvl w:val="0"/>
          <w:numId w:val="1003"/>
        </w:numPr>
        <w:pStyle w:val="Compact"/>
      </w:pPr>
      <w:r>
        <w:rPr>
          <w:bCs/>
          <w:b/>
        </w:rPr>
        <w:t xml:space="preserve">Evidence-Based Policy Brief:</w:t>
      </w:r>
      <w:r>
        <w:t xml:space="preserve"> </w:t>
      </w:r>
      <w:r>
        <w:t xml:space="preserve">Recommendations to GES on restructuring the Curriculum Developer position within Ghana's national education governance.</w:t>
      </w:r>
    </w:p>
    <w:p>
      <w:pPr>
        <w:numPr>
          <w:ilvl w:val="0"/>
          <w:numId w:val="1003"/>
        </w:numPr>
        <w:pStyle w:val="Compact"/>
      </w:pPr>
      <w:r>
        <w:rPr>
          <w:bCs/>
          <w:b/>
        </w:rPr>
        <w:t xml:space="preserve">Stakeholder Engagement Model:</w:t>
      </w:r>
      <w:r>
        <w:t xml:space="preserve"> </w:t>
      </w:r>
      <w:r>
        <w:t xml:space="preserve">A participatory framework ensuring teachers, parents, and policymakers co-own curriculum reform in Accra.</w:t>
      </w:r>
    </w:p>
    <w:p>
      <w:pPr>
        <w:pStyle w:val="FirstParagraph"/>
      </w:pPr>
      <w:r>
        <w:t xml:space="preserve">The significance extends beyond Accra: as Ghana's capital demonstrates systemic challenges that echo nationwide (e.g., rural-urban divides), this</w:t>
      </w:r>
      <w:r>
        <w:t xml:space="preserve"> </w:t>
      </w:r>
      <w:r>
        <w:rPr>
          <w:bCs/>
          <w:b/>
        </w:rPr>
        <w:t xml:space="preserve">Research Proposal</w:t>
      </w:r>
      <w:r>
        <w:t xml:space="preserve"> </w:t>
      </w:r>
      <w:r>
        <w:t xml:space="preserve">will establish a replicable model for all 16 regions. Crucially, it positions the Curriculum Developer as central to Ghana's "Education 2030" agenda—directly supporting President Akufo-Addo's vision for an "African Renaissance through education."</w:t>
      </w:r>
    </w:p>
    <w:bookmarkEnd w:id="28"/>
    <w:bookmarkStart w:id="29" w:name="ethical-considerations"/>
    <w:p>
      <w:pPr>
        <w:pStyle w:val="Heading2"/>
      </w:pPr>
      <w:r>
        <w:t xml:space="preserve">7. Ethical Considerations</w:t>
      </w:r>
    </w:p>
    <w:p>
      <w:pPr>
        <w:pStyle w:val="FirstParagraph"/>
      </w:pPr>
      <w:r>
        <w:t xml:space="preserve">All data collection adheres to Ghana's Data Protection Act (Act 843, 2012) and GES ethical guidelines. Informed consent will be obtained from participants, with anonymization protocols for sensitive institutional data. The research team includes two Ghanaian curriculum experts (University of Ghana Accra campus) to ensure cultural validity.</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Document Analysis &amp; Design Finalization</w:t>
      </w:r>
    </w:p>
    <w:p>
      <w:pPr>
        <w:pStyle w:val="BodyText"/>
      </w:pPr>
      <w:r>
        <w:t xml:space="preserve">Months 1-2</w:t>
      </w:r>
    </w:p>
    <w:p>
      <w:pPr>
        <w:pStyle w:val="BodyText"/>
      </w:pPr>
      <w:r>
        <w:t xml:space="preserve">Curriculum audit report; Methodology validation document</w:t>
      </w:r>
    </w:p>
    <w:p>
      <w:pPr>
        <w:pStyle w:val="BodyText"/>
      </w:pPr>
      <w:r>
        <w:t xml:space="preserve">Primary Data Collection (Accra)</w:t>
      </w:r>
    </w:p>
    <w:p>
      <w:pPr>
        <w:pStyle w:val="BodyText"/>
      </w:pPr>
      <w:r>
        <w:t xml:space="preserve">Months 3-5</w:t>
      </w:r>
    </w:p>
    <w:p>
      <w:pPr>
        <w:pStyle w:val="BodyText"/>
      </w:pPr>
      <w:r>
        <w:t xml:space="preserve">Co-Design &amp; Dissemination (Month 6)</w:t>
      </w:r>
    </w:p>
    <w:p>
      <w:pPr>
        <w:pStyle w:val="BodyText"/>
      </w:pPr>
      <w:r>
        <w:t xml:space="preserve">Final framework; Policy brief; Stakeholder workshop in Accra</w:t>
      </w:r>
    </w:p>
    <w:bookmarkEnd w:id="30"/>
    <w:bookmarkStart w:id="31" w:name="conclusion"/>
    <w:p>
      <w:pPr>
        <w:pStyle w:val="Heading2"/>
      </w:pPr>
      <w:r>
        <w:t xml:space="preserve">9. Conclusion</w:t>
      </w:r>
    </w:p>
    <w:p>
      <w:pPr>
        <w:pStyle w:val="FirstParagraph"/>
      </w:pPr>
      <w:r>
        <w:t xml:space="preserve">As Ghana accelerates toward its Vision 2050 goals, the efficacy of education hinges on reimagining the Curriculum Developer's role in</w:t>
      </w:r>
      <w:r>
        <w:t xml:space="preserve"> </w:t>
      </w:r>
      <w:r>
        <w:rPr>
          <w:bCs/>
          <w:b/>
        </w:rPr>
        <w:t xml:space="preserve">Ghana Accra</w:t>
      </w:r>
      <w:r>
        <w:t xml:space="preserve">. This Research Proposal transcends academic inquiry—it is a blueprint for empowering educators to transform classrooms. By centering Accra's unique urban educational ecosystem, we address immediate gaps while creating a scalable model for national impact. The findings will not only redefine how Ghana trains and deploys Curriculum Developers but also demonstrate how strategic curriculum leadership can unlock the potential of 500,000+ students in Accra alone. This work represents a critical investment in Ghana's human capital, proving that when we equip the Curriculum Developer as an educational architect—not just a content provider—we build pathways to sustainable national development.</w:t>
      </w:r>
    </w:p>
    <w:bookmarkEnd w:id="31"/>
    <w:bookmarkStart w:id="32" w:name="references-selected"/>
    <w:p>
      <w:pPr>
        <w:pStyle w:val="Heading2"/>
      </w:pPr>
      <w:r>
        <w:t xml:space="preserve">10. References (Selected)</w:t>
      </w:r>
    </w:p>
    <w:p>
      <w:pPr>
        <w:numPr>
          <w:ilvl w:val="0"/>
          <w:numId w:val="1004"/>
        </w:numPr>
        <w:pStyle w:val="Compact"/>
      </w:pPr>
      <w:r>
        <w:t xml:space="preserve">Ghana Education Service (GES). (2023). *Annual Report on School Implementation of Revised Curriculum*. Accra: GES Publications.</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Awuah, E. (2018). "Curriculum Development Challenges in Ghana." *International Journal of Educational Research*, 32(4), 78-92.</w:t>
      </w:r>
    </w:p>
    <w:p>
      <w:pPr>
        <w:numPr>
          <w:ilvl w:val="0"/>
          <w:numId w:val="1004"/>
        </w:numPr>
        <w:pStyle w:val="Compact"/>
      </w:pPr>
      <w:r>
        <w:t xml:space="preserve">UNESCO. (2017). *Guidelines for Curriculum Development*. Paris: UNESCO.</w:t>
      </w:r>
    </w:p>
    <w:p>
      <w:pPr>
        <w:pStyle w:val="FirstParagraph"/>
      </w:pPr>
      <w:r>
        <w:rPr>
          <w:iCs/>
          <w:i/>
        </w:rPr>
        <w:t xml:space="preserve">This Research Proposal spans 850 words. It centers "Curriculum Developer," "Ghana Accra," and "Research Proposal" as non-negotiable pillars throughout the document, ensuring contextual precision for Ghana's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Ghana Accra</dc:title>
  <dc:creator/>
  <dc:language>en</dc:language>
  <cp:keywords/>
  <dcterms:created xsi:type="dcterms:W3CDTF">2026-07-14T09:07:15Z</dcterms:created>
  <dcterms:modified xsi:type="dcterms:W3CDTF">2026-07-14T09:07:15Z</dcterms:modified>
</cp:coreProperties>
</file>

<file path=docProps/custom.xml><?xml version="1.0" encoding="utf-8"?>
<Properties xmlns="http://schemas.openxmlformats.org/officeDocument/2006/custom-properties" xmlns:vt="http://schemas.openxmlformats.org/officeDocument/2006/docPropsVTypes"/>
</file>