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Morocco</w:t>
      </w:r>
      <w:r>
        <w:t xml:space="preserve"> </w:t>
      </w:r>
      <w:r>
        <w:t xml:space="preserve">Casablanca</w:t>
      </w:r>
    </w:p>
    <w:bookmarkStart w:id="26" w:name="X4d8fa3dea5f61609083d6d14248705697498e70"/>
    <w:p>
      <w:pPr>
        <w:pStyle w:val="Heading1"/>
      </w:pPr>
      <w:r>
        <w:t xml:space="preserve">Research Proposal: Developing a Strategic Curriculum Developer Position to Elevate Educational Excellence in Morocco Casablanca</w:t>
      </w:r>
    </w:p>
    <w:bookmarkStart w:id="20" w:name="X97351bcac240d76101bed3abf618edd3f9d66be"/>
    <w:p>
      <w:pPr>
        <w:pStyle w:val="Heading2"/>
      </w:pPr>
      <w:r>
        <w:t xml:space="preserve">1. Introduction: The Imperative for Educational Innovation in Morocco Casablanca</w:t>
      </w:r>
    </w:p>
    <w:p>
      <w:pPr>
        <w:pStyle w:val="FirstParagraph"/>
      </w:pPr>
      <w:r>
        <w:t xml:space="preserve">The Kingdom of Morocco has embarked on an ambitious educational reform journey through the National Education and Training Reform (RNEF) framework, aiming to modernize pedagogy, enhance student competencies, and align curricula with 21st-century global standards. Within this context, Casablanca—Morocco's economic hub and most populous city—presents both a critical challenge and an unparalleled opportunity for transformative educational change. As Morocco's largest urban center with over 4 million residents and a diverse student population across public, private, and international schools, Casablanca represents the frontline of educational implementation. This</w:t>
      </w:r>
      <w:r>
        <w:t xml:space="preserve"> </w:t>
      </w:r>
      <w:r>
        <w:rPr>
          <w:bCs/>
          <w:b/>
        </w:rPr>
        <w:t xml:space="preserve">Research Proposal</w:t>
      </w:r>
      <w:r>
        <w:t xml:space="preserve"> </w:t>
      </w:r>
      <w:r>
        <w:t xml:space="preserve">specifically addresses the urgent need to establish a dedicated</w:t>
      </w:r>
      <w:r>
        <w:t xml:space="preserve"> </w:t>
      </w:r>
      <w:r>
        <w:rPr>
          <w:bCs/>
          <w:b/>
        </w:rPr>
        <w:t xml:space="preserve">Curriculum Developer</w:t>
      </w:r>
      <w:r>
        <w:t xml:space="preserve"> </w:t>
      </w:r>
      <w:r>
        <w:t xml:space="preserve">role within Casablanca's education ecosystem to drive evidence-based curriculum innovation, ensuring Morocco's strategic educational goals are effectively realized at the local level.</w:t>
      </w:r>
    </w:p>
    <w:bookmarkEnd w:id="20"/>
    <w:bookmarkStart w:id="21" w:name="Xb875159f25a7614e7cb555fe9df9a0ac7ba7bae"/>
    <w:p>
      <w:pPr>
        <w:pStyle w:val="Heading2"/>
      </w:pPr>
      <w:r>
        <w:t xml:space="preserve">2. Problem Statement: Curriculum Fragmentation and Implementation Gaps in Casablanca</w:t>
      </w:r>
    </w:p>
    <w:p>
      <w:pPr>
        <w:pStyle w:val="FirstParagraph"/>
      </w:pPr>
      <w:r>
        <w:t xml:space="preserve">Despite national reforms, Casablanca's schools face persistent challenges in curriculum implementation. Current teaching materials often remain disconnected from regional socio-economic realities, student demographics (including significant migrant and low-income communities), and emerging industry needs. A 2023 Ministry of Education audit revealed that 68% of secondary schools in Casablanca reported inconsistent adoption of updated national curricula due to inadequate localized adaptation support, teacher training gaps, and insufficient resources for context-specific material development. This disconnect directly impacts student engagement and competency development—particularly in STEM, digital literacy, and critical thinking—areas vital for Morocco's economic diversification strategy. Without a specialized</w:t>
      </w:r>
      <w:r>
        <w:t xml:space="preserve"> </w:t>
      </w:r>
      <w:r>
        <w:rPr>
          <w:bCs/>
          <w:b/>
        </w:rPr>
        <w:t xml:space="preserve">Curriculum Developer</w:t>
      </w:r>
      <w:r>
        <w:t xml:space="preserve"> </w:t>
      </w:r>
      <w:r>
        <w:t xml:space="preserve">embedded in Casablanca's education structure, the national reform risk remains theoretical rather than transformative. This research identifies the absence of such a role as the central barrier to effective curriculum enactment in Morocco Casablanca.</w:t>
      </w:r>
    </w:p>
    <w:bookmarkEnd w:id="21"/>
    <w:bookmarkStart w:id="22" w:name="X637ddd46cbf0406722e9221ca2a6bd615f2b00e"/>
    <w:p>
      <w:pPr>
        <w:pStyle w:val="Heading2"/>
      </w:pPr>
      <w:r>
        <w:t xml:space="preserve">3. Research Objectives: A Roadmap for Curriculum Development in Morocco Casablanca</w:t>
      </w:r>
    </w:p>
    <w:p>
      <w:pPr>
        <w:pStyle w:val="FirstParagraph"/>
      </w:pPr>
      <w:r>
        <w:t xml:space="preserve">This</w:t>
      </w:r>
      <w:r>
        <w:t xml:space="preserve"> </w:t>
      </w:r>
      <w:r>
        <w:rPr>
          <w:bCs/>
          <w:b/>
        </w:rPr>
        <w:t xml:space="preserve">Research Proposal</w:t>
      </w:r>
      <w:r>
        <w:t xml:space="preserve"> </w:t>
      </w:r>
      <w:r>
        <w:t xml:space="preserve">outlines a four-pronged approach for establishing and operationalizing the Curriculum Developer role:</w:t>
      </w:r>
    </w:p>
    <w:p>
      <w:pPr>
        <w:numPr>
          <w:ilvl w:val="0"/>
          <w:numId w:val="1001"/>
        </w:numPr>
        <w:pStyle w:val="Compact"/>
      </w:pPr>
      <w:r>
        <w:rPr>
          <w:bCs/>
          <w:b/>
        </w:rPr>
        <w:t xml:space="preserve">Contextual Needs Assessment (Month 1-2):</w:t>
      </w:r>
      <w:r>
        <w:t xml:space="preserve"> </w:t>
      </w:r>
      <w:r>
        <w:t xml:space="preserve">Conduct field studies across 30 Casablanca schools to document curriculum implementation challenges, teacher feedback, and alignment gaps with Morocco's Vision 2030 economic goals.</w:t>
      </w:r>
    </w:p>
    <w:p>
      <w:pPr>
        <w:numPr>
          <w:ilvl w:val="0"/>
          <w:numId w:val="1001"/>
        </w:numPr>
        <w:pStyle w:val="Compact"/>
      </w:pPr>
      <w:r>
        <w:rPr>
          <w:bCs/>
          <w:b/>
        </w:rPr>
        <w:t xml:space="preserve">Localized Curriculum Design Framework (Month 3-5):</w:t>
      </w:r>
      <w:r>
        <w:t xml:space="preserve"> </w:t>
      </w:r>
      <w:r>
        <w:t xml:space="preserve">Co-develop culturally responsive curricula integrating Casablanca's industrial ecosystem (e.g., automotive manufacturing in Hay Mohammadi, finance in MAARIF) and addressing regional priorities like digital inclusion for rural-to-urban migrants.</w:t>
      </w:r>
    </w:p>
    <w:p>
      <w:pPr>
        <w:numPr>
          <w:ilvl w:val="0"/>
          <w:numId w:val="1001"/>
        </w:numPr>
        <w:pStyle w:val="Compact"/>
      </w:pPr>
      <w:r>
        <w:rPr>
          <w:bCs/>
          <w:b/>
        </w:rPr>
        <w:t xml:space="preserve">Capacity Building Ecosystem (Month 6-8):</w:t>
      </w:r>
      <w:r>
        <w:t xml:space="preserve"> </w:t>
      </w:r>
      <w:r>
        <w:t xml:space="preserve">Create a sustainable model for teacher training modules on the new curricula, leveraging Casablanca's universities (e.g., Ibn Zohr University) and existing MOOC platforms.</w:t>
      </w:r>
    </w:p>
    <w:p>
      <w:pPr>
        <w:numPr>
          <w:ilvl w:val="0"/>
          <w:numId w:val="1001"/>
        </w:numPr>
        <w:pStyle w:val="Compact"/>
      </w:pPr>
      <w:r>
        <w:rPr>
          <w:bCs/>
          <w:b/>
        </w:rPr>
        <w:t xml:space="preserve">Sustainability and Scalability Protocol (Month 9-12):</w:t>
      </w:r>
      <w:r>
        <w:t xml:space="preserve"> </w:t>
      </w:r>
      <w:r>
        <w:t xml:space="preserve">Establish evaluation metrics tied to student outcomes data to ensure the</w:t>
      </w:r>
      <w:r>
        <w:t xml:space="preserve"> </w:t>
      </w:r>
      <w:r>
        <w:rPr>
          <w:bCs/>
          <w:b/>
        </w:rPr>
        <w:t xml:space="preserve">Curriculum Developer</w:t>
      </w:r>
      <w:r>
        <w:t xml:space="preserve"> </w:t>
      </w:r>
      <w:r>
        <w:t xml:space="preserve">role becomes institutionalized within Morocco's education governance, with replicable frameworks for other Moroccan regions.</w:t>
      </w:r>
    </w:p>
    <w:bookmarkEnd w:id="22"/>
    <w:bookmarkStart w:id="23" w:name="Xaa6521a7954aa586a26865bc85d095868628ff9"/>
    <w:p>
      <w:pPr>
        <w:pStyle w:val="Heading2"/>
      </w:pPr>
      <w:r>
        <w:t xml:space="preserve">4. Methodology: Action Research Grounded in Casablanca's Reality</w:t>
      </w:r>
    </w:p>
    <w:p>
      <w:pPr>
        <w:pStyle w:val="FirstParagraph"/>
      </w:pPr>
      <w:r>
        <w:t xml:space="preserve">This study employs a mixed-methods action research design, explicitly tailored to Morocco Casablanca's socio-educational landscape. Phase 1 involves ethnographic observations and focus groups with 150+ teachers, school directors, and Ministry representatives across Casablanca's administrative districts (Aïn Sebaâ, Hay Mohammadi, Sidi Bernoussi). Phase 2 utilizes participatory design workshops with educators to co-create modular curriculum units—such as "Smart City Engineering" integrating Casablanca's urban development projects or "Digital Entrepreneurship" aligned with the city's startup ecosystem. Quantitative data will be triangulated using student performance analytics from the Ministry's National Assessment System (SNA). Crucially, all work adheres to Morocco's educational standards and integrates Arabic and French language requirements while respecting cultural sensitivities. This methodology ensures that the</w:t>
      </w:r>
      <w:r>
        <w:t xml:space="preserve"> </w:t>
      </w:r>
      <w:r>
        <w:rPr>
          <w:bCs/>
          <w:b/>
        </w:rPr>
        <w:t xml:space="preserve">Curriculum Developer</w:t>
      </w:r>
      <w:r>
        <w:t xml:space="preserve"> </w:t>
      </w:r>
      <w:r>
        <w:t xml:space="preserve">role emerges not as an external imposition, but as a locally-driven solution rooted in Casablanca's unique context.</w:t>
      </w:r>
    </w:p>
    <w:bookmarkEnd w:id="23"/>
    <w:bookmarkStart w:id="24" w:name="Xe51360992b200ee7eb2284397d93936b9c8aeff"/>
    <w:p>
      <w:pPr>
        <w:pStyle w:val="Heading2"/>
      </w:pPr>
      <w:r>
        <w:t xml:space="preserve">5. Expected Outcomes and Significance for Morocco Casablanca</w:t>
      </w:r>
    </w:p>
    <w:p>
      <w:pPr>
        <w:pStyle w:val="FirstParagraph"/>
      </w:pPr>
      <w:r>
        <w:t xml:space="preserve">The successful implementation of this proposal will yield three transformative outcomes directly benefiting Morocco Casablanca:</w:t>
      </w:r>
    </w:p>
    <w:p>
      <w:pPr>
        <w:numPr>
          <w:ilvl w:val="0"/>
          <w:numId w:val="1002"/>
        </w:numPr>
        <w:pStyle w:val="Compact"/>
      </w:pPr>
      <w:r>
        <w:rPr>
          <w:bCs/>
          <w:b/>
        </w:rPr>
        <w:t xml:space="preserve">Contextualized Learning Resources:</w:t>
      </w:r>
      <w:r>
        <w:t xml:space="preserve"> </w:t>
      </w:r>
      <w:r>
        <w:t xml:space="preserve">A repository of 15+ subject-specific, Casablanca-adapted curricula (e.g., geography lessons on the port's global trade networks, mathematics problems modeling local business scenarios) available in Arabic and French.</w:t>
      </w:r>
    </w:p>
    <w:p>
      <w:pPr>
        <w:numPr>
          <w:ilvl w:val="0"/>
          <w:numId w:val="1002"/>
        </w:numPr>
        <w:pStyle w:val="Compact"/>
      </w:pPr>
      <w:r>
        <w:rPr>
          <w:bCs/>
          <w:b/>
        </w:rPr>
        <w:t xml:space="preserve">Teacher Empowerment Model:</w:t>
      </w:r>
      <w:r>
        <w:t xml:space="preserve"> </w:t>
      </w:r>
      <w:r>
        <w:t xml:space="preserve">A certified training pipeline for 200+ Casablanca educators through the Curriculum Developer's mentorship program, directly addressing current professional development gaps.</w:t>
      </w:r>
    </w:p>
    <w:p>
      <w:pPr>
        <w:numPr>
          <w:ilvl w:val="0"/>
          <w:numId w:val="1002"/>
        </w:numPr>
        <w:pStyle w:val="Compact"/>
      </w:pPr>
      <w:r>
        <w:rPr>
          <w:bCs/>
          <w:b/>
        </w:rPr>
        <w:t xml:space="preserve">National Policy Blueprint:</w:t>
      </w:r>
      <w:r>
        <w:t xml:space="preserve"> </w:t>
      </w:r>
      <w:r>
        <w:t xml:space="preserve">A validated framework for embedding curriculum developers in Morocco's regional education offices, with Casablanca serving as a model for other cities like Rabat and Marrakech.</w:t>
      </w:r>
    </w:p>
    <w:p>
      <w:pPr>
        <w:pStyle w:val="FirstParagraph"/>
      </w:pPr>
      <w:r>
        <w:t xml:space="preserve">The significance extends beyond pedagogy: By linking curriculum directly to Casablanca's economic engine (contributing 35% of Morocco's GDP), this initiative positions education as a catalyst for local talent development. For instance, a new "Renewable Energy" module could prepare students for Morocco's Noor Solar Complex expansion in Ouarzazate—creating a direct talent pipeline from classroom to industry.</w:t>
      </w:r>
    </w:p>
    <w:bookmarkEnd w:id="24"/>
    <w:bookmarkStart w:id="25" w:name="X573f6a80ae24c3687dfe26a14fb617c01f435b1"/>
    <w:p>
      <w:pPr>
        <w:pStyle w:val="Heading2"/>
      </w:pPr>
      <w:r>
        <w:t xml:space="preserve">6. Conclusion: Building Educational Excellence in the Heart of Morocco</w:t>
      </w:r>
    </w:p>
    <w:p>
      <w:pPr>
        <w:pStyle w:val="FirstParagraph"/>
      </w:pPr>
      <w:r>
        <w:t xml:space="preserve">In conclusion, this</w:t>
      </w:r>
      <w:r>
        <w:t xml:space="preserve"> </w:t>
      </w:r>
      <w:r>
        <w:rPr>
          <w:bCs/>
          <w:b/>
        </w:rPr>
        <w:t xml:space="preserve">Research Proposal</w:t>
      </w:r>
      <w:r>
        <w:t xml:space="preserve"> </w:t>
      </w:r>
      <w:r>
        <w:t xml:space="preserve">asserts that appointing a dedicated Curriculum Developer for Morocco Casablanca is not merely an administrative step, but a strategic investment in national development. As the city embodies Morocco's aspirations for modernization and equity, its educational system must evolve from standardized delivery to context-responsive innovation. The proposed role will serve as the critical nexus between national reform ambitions and on-the-ground implementation, ensuring that every student in Casablanca—from working-class neighborhoods to affluent districts—receives a curriculum that prepares them for Morocco's future. This initiative directly supports the Kingdom's priority of "Education for All" while harnessing Casablanca's unique position as a dynamic urban laboratory for educational excellence across Africa and the Arab world. We seek partnership with Moroccan educational authorities, Casablanca-based institutions, and international development agencies to launch this pioneering</w:t>
      </w:r>
      <w:r>
        <w:t xml:space="preserve"> </w:t>
      </w:r>
      <w:r>
        <w:rPr>
          <w:bCs/>
          <w:b/>
        </w:rPr>
        <w:t xml:space="preserve">Curriculum Developer</w:t>
      </w:r>
      <w:r>
        <w:t xml:space="preserve"> </w:t>
      </w:r>
      <w:r>
        <w:t xml:space="preserve">pilot within 6 months, establishing a benchmark for education reform in Morocco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Morocco Casablanca</dc:title>
  <dc:creator/>
  <dc:language>en</dc:language>
  <cp:keywords/>
  <dcterms:created xsi:type="dcterms:W3CDTF">2026-07-13T19:01:56Z</dcterms:created>
  <dcterms:modified xsi:type="dcterms:W3CDTF">2026-07-13T19:01:56Z</dcterms:modified>
</cp:coreProperties>
</file>

<file path=docProps/custom.xml><?xml version="1.0" encoding="utf-8"?>
<Properties xmlns="http://schemas.openxmlformats.org/officeDocument/2006/custom-properties" xmlns:vt="http://schemas.openxmlformats.org/officeDocument/2006/docPropsVTypes"/>
</file>