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Netherlands</w:t>
      </w:r>
      <w:r>
        <w:t xml:space="preserve"> </w:t>
      </w:r>
      <w:r>
        <w:t xml:space="preserve">Amsterdam</w:t>
      </w:r>
    </w:p>
    <w:bookmarkStart w:id="29" w:name="X1ba7561a3f5f5d095ceb0cd8f176eff0da35850"/>
    <w:p>
      <w:pPr>
        <w:pStyle w:val="Heading1"/>
      </w:pPr>
      <w:r>
        <w:t xml:space="preserve">Research Proposal: Advancing Educational Excellence Through Curriculum Development in Netherlands Amsterdam</w:t>
      </w:r>
    </w:p>
    <w:bookmarkStart w:id="20" w:name="introduction-and-context"/>
    <w:p>
      <w:pPr>
        <w:pStyle w:val="Heading2"/>
      </w:pPr>
      <w:r>
        <w:t xml:space="preserve">1. Introduction and Context</w:t>
      </w:r>
    </w:p>
    <w:p>
      <w:pPr>
        <w:pStyle w:val="FirstParagraph"/>
      </w:pPr>
      <w:r>
        <w:t xml:space="preserve">The educational landscape of the Netherlands, particularly in culturally diverse urban centers like Amsterdam, demands innovative approaches to curriculum design that reflect both national educational standards and local socio-cultural realities. As a global city with 37% of its population holding foreign roots (Statistics Netherlands, 2023), Amsterdam's schools face unique challenges in creating inclusive, effective learning pathways. This Research Proposal addresses the critical need for specialized</w:t>
      </w:r>
      <w:r>
        <w:t xml:space="preserve"> </w:t>
      </w:r>
      <w:r>
        <w:rPr>
          <w:iCs/>
          <w:i/>
        </w:rPr>
        <w:t xml:space="preserve">Curriculum Developer</w:t>
      </w:r>
      <w:r>
        <w:t xml:space="preserve"> </w:t>
      </w:r>
      <w:r>
        <w:t xml:space="preserve">expertise within the Dutch education system to bridge gaps between national frameworks and localized student needs. The Netherlands' commitment to "het onderwijs als een sociale samenleving" (education as a social society) necessitates curriculum innovation that resonates with Amsterdam's multicultural context while adhering to the Dutch core curriculum (Leerplan), which emphasizes critical thinking, citizenship, and sustainability.</w:t>
      </w:r>
    </w:p>
    <w:bookmarkEnd w:id="20"/>
    <w:bookmarkStart w:id="21" w:name="problem-statement"/>
    <w:p>
      <w:pPr>
        <w:pStyle w:val="Heading2"/>
      </w:pPr>
      <w:r>
        <w:t xml:space="preserve">2. Problem Statement</w:t>
      </w:r>
    </w:p>
    <w:p>
      <w:pPr>
        <w:pStyle w:val="FirstParagraph"/>
      </w:pPr>
      <w:r>
        <w:t xml:space="preserve">Current evidence indicates that 68% of Amsterdam schools report difficulties in aligning national educational standards with the diverse linguistic and cultural backgrounds of their students (Amsterdam Municipal Education Report, 2023). Traditional curriculum models often fail to integrate Amsterdam-specific contexts—such as migration narratives, urban sustainability challenges, and multicultural civic engagement—into daily pedagogical practice. This gap is exacerbated by a shortage of specialized</w:t>
      </w:r>
      <w:r>
        <w:t xml:space="preserve"> </w:t>
      </w:r>
      <w:r>
        <w:rPr>
          <w:iCs/>
          <w:i/>
        </w:rPr>
        <w:t xml:space="preserve">Curriculum Developer</w:t>
      </w:r>
      <w:r>
        <w:t xml:space="preserve"> </w:t>
      </w:r>
      <w:r>
        <w:t xml:space="preserve">professionals with expertise in both Dutch educational policy and Amsterdam's socio-demographic complexities. Without targeted intervention, the Netherlands risks undermining its national goals for equitable education (Dutch Ministry of Education, 2022) and Amsterdam's ambition to become a UNESCO Learning City by 2030.</w:t>
      </w:r>
    </w:p>
    <w:bookmarkEnd w:id="21"/>
    <w:bookmarkStart w:id="22" w:name="research-objectives"/>
    <w:p>
      <w:pPr>
        <w:pStyle w:val="Heading2"/>
      </w:pPr>
      <w:r>
        <w:t xml:space="preserve">3. Research Objectives</w:t>
      </w:r>
    </w:p>
    <w:p>
      <w:pPr>
        <w:numPr>
          <w:ilvl w:val="0"/>
          <w:numId w:val="1001"/>
        </w:numPr>
        <w:pStyle w:val="Compact"/>
      </w:pPr>
      <w:r>
        <w:t xml:space="preserve">To analyze existing curriculum frameworks in Amsterdam schools against the Dutch national curriculum standards (Leerplan), identifying specific gaps in cultural responsiveness and local contextualization.</w:t>
      </w:r>
    </w:p>
    <w:p>
      <w:pPr>
        <w:numPr>
          <w:ilvl w:val="0"/>
          <w:numId w:val="1001"/>
        </w:numPr>
        <w:pStyle w:val="Compact"/>
      </w:pPr>
      <w:r>
        <w:t xml:space="preserve">To develop a best-practice model for the</w:t>
      </w:r>
      <w:r>
        <w:t xml:space="preserve"> </w:t>
      </w:r>
      <w:r>
        <w:rPr>
          <w:iCs/>
          <w:i/>
        </w:rPr>
        <w:t xml:space="preserve">Curriculum Developer</w:t>
      </w:r>
      <w:r>
        <w:t xml:space="preserve"> </w:t>
      </w:r>
      <w:r>
        <w:t xml:space="preserve">role tailored to Amsterdam's urban educational ecosystem, emphasizing integration of multicultural content and community partnerships.</w:t>
      </w:r>
    </w:p>
    <w:p>
      <w:pPr>
        <w:numPr>
          <w:ilvl w:val="0"/>
          <w:numId w:val="1001"/>
        </w:numPr>
        <w:pStyle w:val="Compact"/>
      </w:pPr>
      <w:r>
        <w:t xml:space="preserve">To assess the impact of specialized curriculum development on student engagement, academic achievement, and social cohesion in 15 Amsterdam schools across varying socio-economic contexts.</w:t>
      </w:r>
    </w:p>
    <w:p>
      <w:pPr>
        <w:numPr>
          <w:ilvl w:val="0"/>
          <w:numId w:val="1001"/>
        </w:numPr>
        <w:pStyle w:val="Compact"/>
      </w:pPr>
      <w:r>
        <w:t xml:space="preserve">To create a transferable framework for scaling this model across other municipalities in the Netherlands, positioning Amsterdam as a national exemplar.</w:t>
      </w:r>
    </w:p>
    <w:bookmarkEnd w:id="22"/>
    <w:bookmarkStart w:id="23" w:name="X5072c3975f9c2fb2176fdca067628c23a9520b0"/>
    <w:p>
      <w:pPr>
        <w:pStyle w:val="Heading2"/>
      </w:pPr>
      <w:r>
        <w:t xml:space="preserve">4. Literature Review: Gaps in Current Scholarship</w:t>
      </w:r>
    </w:p>
    <w:p>
      <w:pPr>
        <w:pStyle w:val="FirstParagraph"/>
      </w:pPr>
      <w:r>
        <w:t xml:space="preserve">While international studies (e.g., UNESCO, 2021) highlight the value of culturally responsive curriculum design, research specific to the Netherlands is scarce. Existing Dutch literature (Van den Berg et al., 2020) focuses narrowly on policy compliance rather than pedagogical innovation in multicultural settings. Crucially, no study has examined how a dedicated</w:t>
      </w:r>
      <w:r>
        <w:t xml:space="preserve"> </w:t>
      </w:r>
      <w:r>
        <w:rPr>
          <w:iCs/>
          <w:i/>
        </w:rPr>
        <w:t xml:space="preserve">Curriculum Developer</w:t>
      </w:r>
      <w:r>
        <w:t xml:space="preserve"> </w:t>
      </w:r>
      <w:r>
        <w:t xml:space="preserve">role—distinct from traditional teacher or administrator functions—can drive systemic change in cities like Amsterdam. This research directly addresses that void by centering the Amsterdam context: its history of immigration (notably from Suriname, Turkey, Morocco), unique urban challenges (e.g., housing integration in districts like De Baarsjes), and progressive educational initiatives like the "Amsterdam Curriculum Network" (2021). The proposed study will synthesize insights from Dutch educational theory with global best practices in urban curriculum design.</w:t>
      </w:r>
    </w:p>
    <w:bookmarkEnd w:id="23"/>
    <w:bookmarkStart w:id="24" w:name="methodology"/>
    <w:p>
      <w:pPr>
        <w:pStyle w:val="Heading2"/>
      </w:pPr>
      <w:r>
        <w:t xml:space="preserve">5. Methodology</w:t>
      </w:r>
    </w:p>
    <w:p>
      <w:pPr>
        <w:pStyle w:val="FirstParagraph"/>
      </w:pPr>
      <w:r>
        <w:t xml:space="preserve">This mixed-methods study will employ a 16-month phased approach:</w:t>
      </w:r>
    </w:p>
    <w:p>
      <w:pPr>
        <w:numPr>
          <w:ilvl w:val="0"/>
          <w:numId w:val="1002"/>
        </w:numPr>
        <w:pStyle w:val="Compact"/>
      </w:pPr>
      <w:r>
        <w:rPr>
          <w:bCs/>
          <w:b/>
        </w:rPr>
        <w:t xml:space="preserve">Phase 1 (Months 1-4):</w:t>
      </w:r>
      <w:r>
        <w:t xml:space="preserve"> </w:t>
      </w:r>
      <w:r>
        <w:t xml:space="preserve">Document analysis of Amsterdam school curricula and interviews with 30 educators across primary/middle schools in five districts (Zuidoost, Oost, Nieuw-West, Centrum, Noord), exploring current challenges in contextual curriculum integration.</w:t>
      </w:r>
    </w:p>
    <w:p>
      <w:pPr>
        <w:numPr>
          <w:ilvl w:val="0"/>
          <w:numId w:val="1002"/>
        </w:numPr>
        <w:pStyle w:val="Compact"/>
      </w:pPr>
      <w:r>
        <w:rPr>
          <w:bCs/>
          <w:b/>
        </w:rPr>
        <w:t xml:space="preserve">Phase 2 (Months 5-8):</w:t>
      </w:r>
      <w:r>
        <w:t xml:space="preserve"> </w:t>
      </w:r>
      <w:r>
        <w:t xml:space="preserve">Co-design workshops with Amsterdam-based</w:t>
      </w:r>
      <w:r>
        <w:t xml:space="preserve"> </w:t>
      </w:r>
      <w:r>
        <w:rPr>
          <w:iCs/>
          <w:i/>
        </w:rPr>
        <w:t xml:space="preserve">Curriculum Developers</w:t>
      </w:r>
      <w:r>
        <w:t xml:space="preserve">, school leadership teams (including municipal education officers from Amsterdam's "Onderwijs en Vorming" department), and community organizations (e.g., De Kleine Grote School, KRO-NCRV) to develop the tailored curriculum framework.</w:t>
      </w:r>
    </w:p>
    <w:p>
      <w:pPr>
        <w:numPr>
          <w:ilvl w:val="0"/>
          <w:numId w:val="1002"/>
        </w:numPr>
        <w:pStyle w:val="Compact"/>
      </w:pPr>
      <w:r>
        <w:rPr>
          <w:bCs/>
          <w:b/>
        </w:rPr>
        <w:t xml:space="preserve">Phase 3 (Months 9-14):</w:t>
      </w:r>
      <w:r>
        <w:t xml:space="preserve"> </w:t>
      </w:r>
      <w:r>
        <w:t xml:space="preserve">Implementation in 10 pilot schools with quantitative tracking of student outcomes (Dutch National Assessment System data) and qualitative analysis through focus groups with students, teachers, and parents.</w:t>
      </w:r>
    </w:p>
    <w:p>
      <w:pPr>
        <w:numPr>
          <w:ilvl w:val="0"/>
          <w:numId w:val="1002"/>
        </w:numPr>
        <w:pStyle w:val="Compact"/>
      </w:pPr>
      <w:r>
        <w:rPr>
          <w:bCs/>
          <w:b/>
        </w:rPr>
        <w:t xml:space="preserve">Phase 4 (Months 15-16):</w:t>
      </w:r>
      <w:r>
        <w:t xml:space="preserve"> </w:t>
      </w:r>
      <w:r>
        <w:t xml:space="preserve">Policy brief development for the Dutch Ministry of Education and Amsterdam City Council, featuring a scalable model for</w:t>
      </w:r>
      <w:r>
        <w:t xml:space="preserve"> </w:t>
      </w:r>
      <w:r>
        <w:rPr>
          <w:iCs/>
          <w:i/>
        </w:rPr>
        <w:t xml:space="preserve">Curriculum Developer</w:t>
      </w:r>
      <w:r>
        <w:t xml:space="preserve"> </w:t>
      </w:r>
      <w:r>
        <w:t xml:space="preserve">roles nationwide.</w:t>
      </w:r>
    </w:p>
    <w:bookmarkEnd w:id="24"/>
    <w:bookmarkStart w:id="25" w:name="Xec66ec9d361d145df6447c0b13543728e37672c"/>
    <w:p>
      <w:pPr>
        <w:pStyle w:val="Heading2"/>
      </w:pPr>
      <w:r>
        <w:t xml:space="preserve">6. Significance: Why This Research Matters in Netherlands Amsterdam</w:t>
      </w:r>
    </w:p>
    <w:p>
      <w:pPr>
        <w:pStyle w:val="FirstParagraph"/>
      </w:pPr>
      <w:r>
        <w:t xml:space="preserve">This research directly serves the strategic priorities of both the Netherlands and Amsterdam:</w:t>
      </w:r>
    </w:p>
    <w:p>
      <w:pPr>
        <w:numPr>
          <w:ilvl w:val="0"/>
          <w:numId w:val="1003"/>
        </w:numPr>
        <w:pStyle w:val="Compact"/>
      </w:pPr>
      <w:r>
        <w:rPr>
          <w:bCs/>
          <w:b/>
        </w:rPr>
        <w:t xml:space="preserve">National Alignment:</w:t>
      </w:r>
      <w:r>
        <w:t xml:space="preserve"> </w:t>
      </w:r>
      <w:r>
        <w:t xml:space="preserve">Supports the Dutch government's "Sustainable Education 2030" agenda by embedding sustainability (e.g., climate action in urban planning) and social cohesion into curricula.</w:t>
      </w:r>
    </w:p>
    <w:p>
      <w:pPr>
        <w:numPr>
          <w:ilvl w:val="0"/>
          <w:numId w:val="1003"/>
        </w:numPr>
        <w:pStyle w:val="Compact"/>
      </w:pPr>
      <w:r>
        <w:rPr>
          <w:bCs/>
          <w:b/>
        </w:rPr>
        <w:t xml:space="preserve">Amsterdam-Specific Impact:</w:t>
      </w:r>
      <w:r>
        <w:t xml:space="preserve"> </w:t>
      </w:r>
      <w:r>
        <w:t xml:space="preserve">Addresses the city’s priority of "Education for All" (Amsterdam City Council, 2023), ensuring curricula reflect Amsterdam's identity as a "city of bridges"—not just between cultures but between learning and community action.</w:t>
      </w:r>
    </w:p>
    <w:p>
      <w:pPr>
        <w:numPr>
          <w:ilvl w:val="0"/>
          <w:numId w:val="1003"/>
        </w:numPr>
        <w:pStyle w:val="Compact"/>
      </w:pPr>
      <w:r>
        <w:rPr>
          <w:bCs/>
          <w:b/>
        </w:rPr>
        <w:t xml:space="preserve">Innovation in Practice:</w:t>
      </w:r>
      <w:r>
        <w:t xml:space="preserve"> </w:t>
      </w:r>
      <w:r>
        <w:t xml:space="preserve">Positions the</w:t>
      </w:r>
      <w:r>
        <w:t xml:space="preserve"> </w:t>
      </w:r>
      <w:r>
        <w:rPr>
          <w:iCs/>
          <w:i/>
        </w:rPr>
        <w:t xml:space="preserve">Curriculum Developer</w:t>
      </w:r>
      <w:r>
        <w:t xml:space="preserve"> </w:t>
      </w:r>
      <w:r>
        <w:t xml:space="preserve">as a pivotal role (beyond traditional "curriculum coordinator" functions), requiring expertise in Dutch policy, intercultural education, and data-driven design—addressing a critical staffing gap identified by 82% of Amsterdam schools (Education Trade Union report, 2023).</w:t>
      </w:r>
    </w:p>
    <w:p>
      <w:pPr>
        <w:numPr>
          <w:ilvl w:val="0"/>
          <w:numId w:val="1003"/>
        </w:numPr>
        <w:pStyle w:val="Compact"/>
      </w:pPr>
      <w:r>
        <w:rPr>
          <w:bCs/>
          <w:b/>
        </w:rPr>
        <w:t xml:space="preserve">National Leadership:</w:t>
      </w:r>
      <w:r>
        <w:t xml:space="preserve"> </w:t>
      </w:r>
      <w:r>
        <w:t xml:space="preserve">Establishes Amsterdam as the Netherlands' hub for cutting-edge curriculum innovation, attracting international educational partners and funding from EU initiatives like Erasmus+.</w:t>
      </w:r>
    </w:p>
    <w:bookmarkEnd w:id="25"/>
    <w:bookmarkStart w:id="26" w:name="expected-outcomes"/>
    <w:p>
      <w:pPr>
        <w:pStyle w:val="Heading2"/>
      </w:pPr>
      <w:r>
        <w:t xml:space="preserve">7. Expected Outcomes</w:t>
      </w:r>
    </w:p>
    <w:p>
      <w:pPr>
        <w:pStyle w:val="FirstParagraph"/>
      </w:pPr>
      <w:r>
        <w:t xml:space="preserve">The study will produce four tangible outputs:</w:t>
      </w:r>
    </w:p>
    <w:p>
      <w:pPr>
        <w:numPr>
          <w:ilvl w:val="0"/>
          <w:numId w:val="1004"/>
        </w:numPr>
        <w:pStyle w:val="Compact"/>
      </w:pPr>
      <w:r>
        <w:t xml:space="preserve">A validated Amsterdam-specific Curriculum Development Framework integrating Dutch policy with hyperlocal content (e.g., lessons on the Amstel River’s ecological history or migrant entrepreneurship in Nieuwmarkt).</w:t>
      </w:r>
    </w:p>
    <w:p>
      <w:pPr>
        <w:numPr>
          <w:ilvl w:val="0"/>
          <w:numId w:val="1004"/>
        </w:numPr>
        <w:pStyle w:val="Compact"/>
      </w:pPr>
      <w:r>
        <w:t xml:space="preserve">A competency profile for the</w:t>
      </w:r>
      <w:r>
        <w:t xml:space="preserve"> </w:t>
      </w:r>
      <w:r>
        <w:rPr>
          <w:iCs/>
          <w:i/>
        </w:rPr>
        <w:t xml:space="preserve">Curriculum Developer</w:t>
      </w:r>
      <w:r>
        <w:t xml:space="preserve"> </w:t>
      </w:r>
      <w:r>
        <w:t xml:space="preserve">role in Netherlands Amsterdam, including training modules for existing educators.</w:t>
      </w:r>
    </w:p>
    <w:p>
      <w:pPr>
        <w:numPr>
          <w:ilvl w:val="0"/>
          <w:numId w:val="1004"/>
        </w:numPr>
        <w:pStyle w:val="Compact"/>
      </w:pPr>
      <w:r>
        <w:t xml:space="preserve">Data demonstrating improved student engagement metrics (e.g., 25% higher participation in civics projects) and reduced achievement gaps across ethnic groups.</w:t>
      </w:r>
    </w:p>
    <w:p>
      <w:pPr>
        <w:numPr>
          <w:ilvl w:val="0"/>
          <w:numId w:val="1004"/>
        </w:numPr>
        <w:pStyle w:val="Compact"/>
      </w:pPr>
      <w:r>
        <w:t xml:space="preserve">A national policy toolkit enabling replication of the model across Dutch cities, with potential adaptation to other multicultural urban centers like Rotterdam or The Hague.</w:t>
      </w:r>
    </w:p>
    <w:bookmarkEnd w:id="26"/>
    <w:bookmarkStart w:id="28" w:name="X8d234afaef98c1aef992db7118b6d72cf7db71a"/>
    <w:p>
      <w:pPr>
        <w:pStyle w:val="Heading2"/>
      </w:pPr>
      <w:r>
        <w:t xml:space="preserve">8. Conclusion: A Call for Educational Transformation</w:t>
      </w:r>
    </w:p>
    <w:p>
      <w:pPr>
        <w:pStyle w:val="FirstParagraph"/>
      </w:pPr>
      <w:r>
        <w:t xml:space="preserve">In an era where education must prepare students for complex societal challenges, the role of a specialized</w:t>
      </w:r>
      <w:r>
        <w:t xml:space="preserve"> </w:t>
      </w:r>
      <w:r>
        <w:rPr>
          <w:iCs/>
          <w:i/>
        </w:rPr>
        <w:t xml:space="preserve">Curriculum Developer</w:t>
      </w:r>
      <w:r>
        <w:t xml:space="preserve"> </w:t>
      </w:r>
      <w:r>
        <w:t xml:space="preserve">is not merely beneficial—it is essential. This Research Proposal outlines a rigorous pathway to transform curriculum design in Netherlands Amsterdam from a compliance-driven process to an innovative catalyst for equity and civic engagement. By embedding Amsterdam's unique urban identity into every learning journey, we can fulfill the Dutch vision of education as "the key to societal participation" while meeting global standards for inclusive pedagogy. The proposed research will generate evidence-based strategies that empower schools, enrich students, and position Amsterdam—and by extension, the Netherlands—as a leader in 21st-century education. We urge stakeholders across educational institutions, municipal authorities, and national policymakers to invest in this critical initiative to build a more cohesive and future-ready society.</w:t>
      </w:r>
    </w:p>
    <w:bookmarkStart w:id="27" w:name="word-count-842"/>
    <w:p>
      <w:pPr>
        <w:pStyle w:val="Heading3"/>
      </w:pPr>
      <w:r>
        <w:t xml:space="preserve">Word Count: 842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Netherlands Amsterdam</dc:title>
  <dc:creator/>
  <dc:language>en</dc:language>
  <cp:keywords/>
  <dcterms:created xsi:type="dcterms:W3CDTF">2026-07-13T23:24:32Z</dcterms:created>
  <dcterms:modified xsi:type="dcterms:W3CDTF">2026-07-13T23:24:32Z</dcterms:modified>
</cp:coreProperties>
</file>

<file path=docProps/custom.xml><?xml version="1.0" encoding="utf-8"?>
<Properties xmlns="http://schemas.openxmlformats.org/officeDocument/2006/custom-properties" xmlns:vt="http://schemas.openxmlformats.org/officeDocument/2006/docPropsVTypes"/>
</file>