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Schools</w:t>
      </w:r>
    </w:p>
    <w:bookmarkStart w:id="29" w:name="X988ee0e6d3980ddbf28fe65c63af5030febf24d"/>
    <w:p>
      <w:pPr>
        <w:pStyle w:val="Heading1"/>
      </w:pPr>
      <w:r>
        <w:t xml:space="preserve">Research Proposal: Developing a Strategic Curriculum Developer Role for Educational Transformation in New Zealand Wellington</w:t>
      </w:r>
    </w:p>
    <w:bookmarkStart w:id="20" w:name="introduction-and-background"/>
    <w:p>
      <w:pPr>
        <w:pStyle w:val="Heading2"/>
      </w:pPr>
      <w:r>
        <w:t xml:space="preserve">Introduction and Background</w:t>
      </w:r>
    </w:p>
    <w:p>
      <w:pPr>
        <w:pStyle w:val="FirstParagraph"/>
      </w:pPr>
      <w:r>
        <w:t xml:space="preserve">The educational landscape of New Zealand, particularly within the vibrant urban context of Wellington, demands innovative approaches to curriculum design that reflect both national priorities and local community needs. As the capital city of Aotearoa New Zealand, Wellington serves as a microcosm of diverse cultural perspectives, socio-economic backgrounds, and educational challenges. The current</w:t>
      </w:r>
      <w:r>
        <w:t xml:space="preserve"> </w:t>
      </w:r>
      <w:r>
        <w:rPr>
          <w:iCs/>
          <w:i/>
        </w:rPr>
        <w:t xml:space="preserve">Research Proposal</w:t>
      </w:r>
      <w:r>
        <w:t xml:space="preserve"> </w:t>
      </w:r>
      <w:r>
        <w:t xml:space="preserve">addresses a critical gap in systemic educational support: the absence of dedicated Curriculum Developer roles within Wellington's public school sector. This proposal argues for the strategic implementation of specialized Curriculum Developer positions to align with Te Whāriki (early childhood), The New Zealand Curriculum (for school-aged children), and Te Mātauranga o Aotearoa frameworks. Without such expertise, schools struggle to authentically integrate bicultural perspectives, digital competencies, and localized learning pathways into their pedagogical practices.</w:t>
      </w:r>
    </w:p>
    <w:bookmarkEnd w:id="20"/>
    <w:bookmarkStart w:id="21" w:name="literature-review-contextual-imperatives"/>
    <w:p>
      <w:pPr>
        <w:pStyle w:val="Heading2"/>
      </w:pPr>
      <w:r>
        <w:t xml:space="preserve">Literature Review: Contextual Imperatives</w:t>
      </w:r>
    </w:p>
    <w:p>
      <w:pPr>
        <w:pStyle w:val="FirstParagraph"/>
      </w:pPr>
      <w:r>
        <w:t xml:space="preserve">Recent Ministry of Education reports (e.g., "Future-Focused Learning" 2023) highlight Wellington schools' unique challenges, including high student diversity, urban poverty gradients, and the need for culturally sustaining pedagogy. International research (Hargreaves &amp; Shirley, 2019) confirms that dedicated Curriculum Developer roles significantly elevate educational outcomes by bridging policy and classroom practice. However, New Zealand lacks a national model for this position, especially in Wellington where rapid demographic shifts—from Māori and Pacific Islander communities to growing immigrant populations—demand nuanced curriculum responses. Current school leadership often delegates curriculum work to overburdened teachers without specialized training, resulting in fragmented implementation of key initiatives like the Digital Technologies Curriculum (2023) and wellbeing strategies.</w:t>
      </w:r>
    </w:p>
    <w:bookmarkEnd w:id="21"/>
    <w:bookmarkStart w:id="22" w:name="research-problem-statement"/>
    <w:p>
      <w:pPr>
        <w:pStyle w:val="Heading2"/>
      </w:pPr>
      <w:r>
        <w:t xml:space="preserve">Research Problem Statement</w:t>
      </w:r>
    </w:p>
    <w:p>
      <w:pPr>
        <w:pStyle w:val="FirstParagraph"/>
      </w:pPr>
      <w:r>
        <w:t xml:space="preserve">In New Zealand Wellington, schools are grappling with three interconnected challenges: (1) inconsistent application of national curricula across diverse classrooms, (2) limited capacity to integrate Te Reo Māori and Indigenous knowledge systems authentically, and (3) delayed adoption of innovation due to fragmented professional development. This Research Proposal identifies the strategic absence of a</w:t>
      </w:r>
      <w:r>
        <w:t xml:space="preserve"> </w:t>
      </w:r>
      <w:r>
        <w:rPr>
          <w:iCs/>
          <w:i/>
        </w:rPr>
        <w:t xml:space="preserve">Curriculum Developer</w:t>
      </w:r>
      <w:r>
        <w:t xml:space="preserve"> </w:t>
      </w:r>
      <w:r>
        <w:t xml:space="preserve">role as the root cause. Without an in-house specialist who understands both national frameworks and Wellington's socio-cultural context, schools cannot systematically address these gaps. The resulting educational inequities disproportionately affect Māori, Pasifika, and low-decile students—groups representing over 40% of Wellington's student population.</w:t>
      </w:r>
    </w:p>
    <w:bookmarkEnd w:id="22"/>
    <w:bookmarkStart w:id="23" w:name="research-objectives"/>
    <w:p>
      <w:pPr>
        <w:pStyle w:val="Heading2"/>
      </w:pPr>
      <w:r>
        <w:t xml:space="preserve">Research Objectives</w:t>
      </w:r>
    </w:p>
    <w:p>
      <w:pPr>
        <w:numPr>
          <w:ilvl w:val="0"/>
          <w:numId w:val="1001"/>
        </w:numPr>
        <w:pStyle w:val="Compact"/>
      </w:pPr>
      <w:r>
        <w:t xml:space="preserve">To develop a nationally-aligned yet locally responsive job description for a Curriculum Developer role tailored to New Zealand Wellington schools.</w:t>
      </w:r>
    </w:p>
    <w:p>
      <w:pPr>
        <w:numPr>
          <w:ilvl w:val="0"/>
          <w:numId w:val="1001"/>
        </w:numPr>
        <w:pStyle w:val="Compact"/>
      </w:pPr>
      <w:r>
        <w:t xml:space="preserve">To identify key competencies required for this role, emphasizing bicultural expertise, digital pedagogy, and community engagement within Wellington's urban ecosystem.</w:t>
      </w:r>
    </w:p>
    <w:p>
      <w:pPr>
        <w:numPr>
          <w:ilvl w:val="0"/>
          <w:numId w:val="1001"/>
        </w:numPr>
        <w:pStyle w:val="Compact"/>
      </w:pPr>
      <w:r>
        <w:t xml:space="preserve">To co-design an implementation framework with 10 Wellington school clusters to test the impact of Curriculum Developer roles on curriculum coherence and student outcomes.</w:t>
      </w:r>
    </w:p>
    <w:p>
      <w:pPr>
        <w:numPr>
          <w:ilvl w:val="0"/>
          <w:numId w:val="1001"/>
        </w:numPr>
        <w:pStyle w:val="Compact"/>
      </w:pPr>
      <w:r>
        <w:t xml:space="preserve">To evaluate cost-benefit models for sustaining this role within New Zealand’s public education budget constraints, focusing on long-term return on investment through improved NCEA results and student wellbeing metrics.</w:t>
      </w:r>
    </w:p>
    <w:bookmarkEnd w:id="23"/>
    <w:bookmarkStart w:id="24" w:name="methodology"/>
    <w:p>
      <w:pPr>
        <w:pStyle w:val="Heading2"/>
      </w:pPr>
      <w:r>
        <w:t xml:space="preserve">Methodology</w:t>
      </w:r>
    </w:p>
    <w:p>
      <w:pPr>
        <w:pStyle w:val="FirstParagraph"/>
      </w:pPr>
      <w:r>
        <w:t xml:space="preserve">This action-research project employs a mixed-methods approach over 18 months, conducted in partnership with Wellington's five Education Service Centres (ESCs) and the Ministry of Education’s Curriculum Development Unit. Phase 1 (Months 1–4) involves qualitative analysis: focus groups with Wellington school leaders, Māori kaumātua, Pacific Island community representatives, and teachers to define context-specific requirements. Phase 2 (Months 5–10) develops a prototype Curriculum Developer toolkit including resources for decolonizing pedagogy and digital integration. Phase 3 (Months 11–14) implements pilot programs in eight Wellington schools with diverse demographics, using pre/post surveys, classroom observations, and student achievement data. Quantitative analysis will compare curriculum implementation fidelity (measured via the Ministry’s School Evaluation Framework) against student wellbeing indices from the New Zealand Student Wellbeing Survey. Crucially, this</w:t>
      </w:r>
      <w:r>
        <w:t xml:space="preserve"> </w:t>
      </w:r>
      <w:r>
        <w:rPr>
          <w:iCs/>
          <w:i/>
        </w:rPr>
        <w:t xml:space="preserve">Research Proposal</w:t>
      </w:r>
      <w:r>
        <w:t xml:space="preserve"> </w:t>
      </w:r>
      <w:r>
        <w:t xml:space="preserve">positions the Curriculum Developer as a catalyst for community co-design—ensuring initiatives like Wellington’s "Māori and Pacific Education Strategy 2023" are operationalized at school level.</w:t>
      </w:r>
    </w:p>
    <w:bookmarkEnd w:id="24"/>
    <w:bookmarkStart w:id="25" w:name="expected-outcomes-and-significance"/>
    <w:p>
      <w:pPr>
        <w:pStyle w:val="Heading2"/>
      </w:pPr>
      <w:r>
        <w:t xml:space="preserve">Expected Outcomes and Significance</w:t>
      </w:r>
    </w:p>
    <w:p>
      <w:pPr>
        <w:pStyle w:val="FirstParagraph"/>
      </w:pPr>
      <w:r>
        <w:t xml:space="preserve">The proposed Curriculum Developer role will yield transformative outcomes: (1) A replicable model for New Zealand Wellington schools that directly supports the government’s "Education for Sustainability" goal, (2) Enhanced cultural responsiveness in 50+ schools through locally contextualized curriculum units co-created with kaumātua and community leaders, and (3) Measurable improvements in student engagement metrics—particularly for Māori boys and Pacific youth who are currently underrepresented in advanced NCEA pathways. For New Zealand Wellington specifically, this initiative addresses the city’s unique role as a hub for educational innovation; its proximity to government agencies (e.g., Ministry of Education headquarters) and tertiary institutions (Victoria University, Massey University) provides unparalleled opportunity for knowledge exchange. The</w:t>
      </w:r>
      <w:r>
        <w:t xml:space="preserve"> </w:t>
      </w:r>
      <w:r>
        <w:rPr>
          <w:iCs/>
          <w:i/>
        </w:rPr>
        <w:t xml:space="preserve">Curriculum Developer</w:t>
      </w:r>
      <w:r>
        <w:t xml:space="preserve"> </w:t>
      </w:r>
      <w:r>
        <w:t xml:space="preserve">will become a linchpin between policy-making and practice, turning national frameworks into living classroom realities.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Situation Analysis &amp; Role Design</w:t>
      </w:r>
    </w:p>
    <w:p>
      <w:pPr>
        <w:pStyle w:val="BodyText"/>
      </w:pPr>
      <w:r>
        <w:t xml:space="preserve">1–4</w:t>
      </w:r>
    </w:p>
    <w:p>
      <w:pPr>
        <w:pStyle w:val="BodyText"/>
      </w:pPr>
      <w:r>
        <w:t xml:space="preserve">National framework alignment report; Curriculum Developer job specification for Wellington context.</w:t>
      </w:r>
    </w:p>
    <w:p>
      <w:pPr>
        <w:pStyle w:val="BodyText"/>
      </w:pPr>
      <w:r>
        <w:t xml:space="preserve">Toolkit Development &amp; Community Co-Design</w:t>
      </w:r>
    </w:p>
    <w:p>
      <w:pPr>
        <w:pStyle w:val="BodyText"/>
      </w:pPr>
      <w:r>
        <w:t xml:space="preserve">5–10</w:t>
      </w:r>
    </w:p>
    <w:p>
      <w:pPr>
        <w:pStyle w:val="BodyText"/>
      </w:pPr>
      <w:r>
        <w:t xml:space="preserve">Culturally responsive curriculum resources; Community partnership protocols.</w:t>
      </w:r>
    </w:p>
    <w:p>
      <w:pPr>
        <w:pStyle w:val="BodyText"/>
      </w:pPr>
      <w:r>
        <w:t xml:space="preserve">Pilot Implementation &amp; Evaluation</w:t>
      </w:r>
    </w:p>
    <w:p>
      <w:pPr>
        <w:pStyle w:val="BodyText"/>
      </w:pPr>
      <w:r>
        <w:t xml:space="preserve">11–14</w:t>
      </w:r>
      <w:r>
        <w:br/>
      </w:r>
    </w:p>
    <w:p>
      <w:pPr>
        <w:pStyle w:val="BodyText"/>
      </w:pPr>
      <w:r>
        <w:t xml:space="preserve">Dissemination &amp; Scale-Up Planning</w:t>
      </w:r>
    </w:p>
    <w:bookmarkEnd w:id="26"/>
    <w:bookmarkStart w:id="27" w:name="Xfbf9703de3f9f1536672b20e3ebee159aa78227"/>
    <w:p>
      <w:pPr>
        <w:pStyle w:val="Heading2"/>
      </w:pPr>
      <w:r>
        <w:t xml:space="preserve">Conclusion: A Strategic Imperative for Wellington Education</w:t>
      </w:r>
    </w:p>
    <w:p>
      <w:pPr>
        <w:pStyle w:val="FirstParagraph"/>
      </w:pPr>
      <w:r>
        <w:t xml:space="preserve">This Research Proposal establishes that a dedicated Curriculum Developer is not merely an administrative role but a strategic necessity for New Zealand Wellington’s educational future. By embedding this position within our schools, we honor Te Tiriti o Waitangi commitments through authentic curriculum integration while preparing students for the complexities of 21st-century Aotearoa. The proposed model directly responds to the Ministry of Education’s 2023 "Equity Action Plan" and aligns with Wellington City Council’s strategic goal of "Education as a Community Catalyst." We envision this initiative positioning New Zealand Wellington as a national exemplar—proving that when curriculum design is rooted in local context, cultural knowledge, and community partnership, every learner can thrive. The success of this</w:t>
      </w:r>
      <w:r>
        <w:t xml:space="preserve"> </w:t>
      </w:r>
      <w:r>
        <w:rPr>
          <w:iCs/>
          <w:i/>
        </w:rPr>
        <w:t xml:space="preserve">Research Proposal</w:t>
      </w:r>
      <w:r>
        <w:t xml:space="preserve"> </w:t>
      </w:r>
      <w:r>
        <w:t xml:space="preserve">will fundamentally reshape how New Zealand approaches educational equity: not through top-down mandates alone, but through empowered educators working with the communities they serve.</w:t>
      </w:r>
    </w:p>
    <w:bookmarkEnd w:id="27"/>
    <w:bookmarkStart w:id="28" w:name="references"/>
    <w:p>
      <w:pPr>
        <w:pStyle w:val="Heading2"/>
      </w:pPr>
      <w:r>
        <w:t xml:space="preserve">References</w:t>
      </w:r>
    </w:p>
    <w:p>
      <w:pPr>
        <w:pStyle w:val="FirstParagraph"/>
      </w:pPr>
      <w:r>
        <w:t xml:space="preserve">Hargreaves, A., &amp; Shirley, D. (2019). *The Fourth Way: The Inspiring Future for Educational Change*. Corwin Press.</w:t>
      </w:r>
      <w:r>
        <w:br/>
      </w:r>
      <w:r>
        <w:t xml:space="preserve">Ministry of Education. (2023). *Future-Focused Learning: Wellington School Cluster Report*. Wellington, NZ.</w:t>
      </w:r>
      <w:r>
        <w:br/>
      </w:r>
      <w:r>
        <w:t xml:space="preserve">Ministry of Education. (2023). *Digital Technologies Curriculum: Implementation Guidelines*. Wellington, NZ.</w:t>
      </w:r>
      <w:r>
        <w:br/>
      </w:r>
      <w:r>
        <w:t xml:space="preserve">Te Tiriti o Waitangi (1840) and Te Whāriki (2017).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New Zealand Wellington Schools</dc:title>
  <dc:creator/>
  <dc:language>en</dc:language>
  <cp:keywords/>
  <dcterms:created xsi:type="dcterms:W3CDTF">2026-07-21T02:52:14Z</dcterms:created>
  <dcterms:modified xsi:type="dcterms:W3CDTF">2026-07-21T02:52:14Z</dcterms:modified>
</cp:coreProperties>
</file>

<file path=docProps/custom.xml><?xml version="1.0" encoding="utf-8"?>
<Properties xmlns="http://schemas.openxmlformats.org/officeDocument/2006/custom-properties" xmlns:vt="http://schemas.openxmlformats.org/officeDocument/2006/docPropsVTypes"/>
</file>