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Qatar</w:t>
      </w:r>
      <w:r>
        <w:t xml:space="preserve"> </w:t>
      </w:r>
      <w:r>
        <w:t xml:space="preserve">Doha</w:t>
      </w:r>
      <w:r>
        <w:t xml:space="preserve"> </w:t>
      </w:r>
      <w:r>
        <w:t xml:space="preserve">Education</w:t>
      </w:r>
      <w:r>
        <w:t xml:space="preserve"> </w:t>
      </w:r>
      <w:r>
        <w:t xml:space="preserve">Transformation</w:t>
      </w:r>
    </w:p>
    <w:bookmarkStart w:id="27" w:name="Xaa105c1b638463b51b9e7449827c409d8e85eb0"/>
    <w:p>
      <w:pPr>
        <w:pStyle w:val="Heading1"/>
      </w:pPr>
      <w:r>
        <w:t xml:space="preserve">Research Proposal: Advancing Educational Excellence Through Strategic Curriculum Development in Qatar Doha</w:t>
      </w:r>
    </w:p>
    <w:bookmarkStart w:id="20" w:name="Xe66fc29209298373bb6437eaa876aefe682cc59"/>
    <w:p>
      <w:pPr>
        <w:pStyle w:val="Heading2"/>
      </w:pPr>
      <w:r>
        <w:t xml:space="preserve">1. Introduction: Contextualizing the Curriculum Developer Imperative in Qatar Doha</w:t>
      </w:r>
    </w:p>
    <w:p>
      <w:pPr>
        <w:pStyle w:val="FirstParagraph"/>
      </w:pPr>
      <w:r>
        <w:t xml:space="preserve">The State of Qatar, through its ambitious National Vision 2030, has positioned education as a cornerstone for sustainable national development. As the capital city and intellectual hub, Doha exemplifies this commitment with institutions like Education City hosting global universities and pioneering local initiatives. However, despite significant investments in infrastructure and technology, a critical gap persists: the strategic integration of internationally benchmarked curricula tailored to Qatari cultural identity and future workforce needs. This</w:t>
      </w:r>
      <w:r>
        <w:t xml:space="preserve"> </w:t>
      </w:r>
      <w:r>
        <w:rPr>
          <w:bCs/>
          <w:b/>
        </w:rPr>
        <w:t xml:space="preserve">Research Proposal</w:t>
      </w:r>
      <w:r>
        <w:t xml:space="preserve"> </w:t>
      </w:r>
      <w:r>
        <w:t xml:space="preserve">addresses this urgent need by focusing on the pivotal role of the</w:t>
      </w:r>
      <w:r>
        <w:t xml:space="preserve"> </w:t>
      </w:r>
      <w:r>
        <w:rPr>
          <w:iCs/>
          <w:i/>
        </w:rPr>
        <w:t xml:space="preserve">Curriculum Developer</w:t>
      </w:r>
      <w:r>
        <w:t xml:space="preserve"> </w:t>
      </w:r>
      <w:r>
        <w:t xml:space="preserve">as a catalyst for educational transformation in</w:t>
      </w:r>
      <w:r>
        <w:t xml:space="preserve"> </w:t>
      </w:r>
      <w:r>
        <w:rPr>
          <w:bCs/>
          <w:b/>
        </w:rPr>
        <w:t xml:space="preserve">Qatar Doha</w:t>
      </w:r>
      <w:r>
        <w:t xml:space="preserve">. The proposed study will investigate how specialized Curriculum Developers can bridge theoretical frameworks with practical implementation across K-12 and higher education systems, directly supporting Qatar's vision for knowledge-based economic diversification.</w:t>
      </w:r>
    </w:p>
    <w:bookmarkEnd w:id="20"/>
    <w:bookmarkStart w:id="21" w:name="X390472794f9612f9558b773bde0361ec7b88153"/>
    <w:p>
      <w:pPr>
        <w:pStyle w:val="Heading2"/>
      </w:pPr>
      <w:r>
        <w:t xml:space="preserve">2. Literature Review: Gaps in Regional Curriculum Development Frameworks</w:t>
      </w:r>
    </w:p>
    <w:p>
      <w:pPr>
        <w:pStyle w:val="FirstParagraph"/>
      </w:pPr>
      <w:r>
        <w:t xml:space="preserve">Existing literature highlights successful curriculum models from Singapore, Finland, and the UAE; yet these lack context-specific adaptations for Qatar's unique socio-cultural landscape. Studies by Al-Kuwari (2019) and Mubarak (2021) identify two critical deficiencies: 1) Over-reliance on imported curricula without localization, and 2) Inadequate professional development pathways for Curriculum Developers in GCC nations. Notably, no comprehensive research has examined how a dedicated</w:t>
      </w:r>
      <w:r>
        <w:t xml:space="preserve"> </w:t>
      </w:r>
      <w:r>
        <w:rPr>
          <w:iCs/>
          <w:i/>
        </w:rPr>
        <w:t xml:space="preserve">Curriculum Developer</w:t>
      </w:r>
      <w:r>
        <w:t xml:space="preserve"> </w:t>
      </w:r>
      <w:r>
        <w:t xml:space="preserve">role within Qatar's Ministry of Education and Higher Education (MOEHE) can drive systemic change. This gap is particularly acute in Doha, where rapidly expanding international schools create fragmentation in educational standards. Our</w:t>
      </w:r>
      <w:r>
        <w:t xml:space="preserve"> </w:t>
      </w:r>
      <w:r>
        <w:rPr>
          <w:bCs/>
          <w:b/>
        </w:rPr>
        <w:t xml:space="preserve">Research Proposal</w:t>
      </w:r>
      <w:r>
        <w:t xml:space="preserve"> </w:t>
      </w:r>
      <w:r>
        <w:t xml:space="preserve">fills this void by establishing a Qatar-specific framework for the Curriculum Developer profession, informed by Doha's distinct educational ecosystem.</w:t>
      </w:r>
    </w:p>
    <w:bookmarkEnd w:id="21"/>
    <w:bookmarkStart w:id="22" w:name="Xd954a875617e5c8ace2b366578c121fdad40cd7"/>
    <w:p>
      <w:pPr>
        <w:pStyle w:val="Heading2"/>
      </w:pPr>
      <w:r>
        <w:t xml:space="preserve">3. Research Objectives: Targeted Investigations for Qatar Doha</w:t>
      </w:r>
    </w:p>
    <w:p>
      <w:pPr>
        <w:pStyle w:val="FirstParagraph"/>
      </w:pPr>
      <w:r>
        <w:t xml:space="preserve">This study will achieve four interconnected objectives:</w:t>
      </w:r>
    </w:p>
    <w:p>
      <w:pPr>
        <w:numPr>
          <w:ilvl w:val="0"/>
          <w:numId w:val="1001"/>
        </w:numPr>
        <w:pStyle w:val="Compact"/>
      </w:pPr>
      <w:r>
        <w:rPr>
          <w:bCs/>
          <w:b/>
        </w:rPr>
        <w:t xml:space="preserve">Evaluate current curriculum design processes</w:t>
      </w:r>
      <w:r>
        <w:t xml:space="preserve"> </w:t>
      </w:r>
      <w:r>
        <w:t xml:space="preserve">in 15 Doha-based schools (public, private, and international) to identify systemic inefficiencies requiring Curriculum Developer intervention.</w:t>
      </w:r>
    </w:p>
    <w:p>
      <w:pPr>
        <w:numPr>
          <w:ilvl w:val="0"/>
          <w:numId w:val="1001"/>
        </w:numPr>
        <w:pStyle w:val="Compact"/>
      </w:pPr>
      <w:r>
        <w:rPr>
          <w:bCs/>
          <w:b/>
        </w:rPr>
        <w:t xml:space="preserve">Develop a Qatar-aligned competency framework</w:t>
      </w:r>
      <w:r>
        <w:t xml:space="preserve"> </w:t>
      </w:r>
      <w:r>
        <w:t xml:space="preserve">for the Curriculum Developer role, integrating UNESCO's cultural sensitivity standards with Qatari national values as outlined in the National Education Strategy 2017-2022.</w:t>
      </w:r>
    </w:p>
    <w:p>
      <w:pPr>
        <w:numPr>
          <w:ilvl w:val="0"/>
          <w:numId w:val="1001"/>
        </w:numPr>
        <w:pStyle w:val="Compact"/>
      </w:pPr>
      <w:r>
        <w:rPr>
          <w:bCs/>
          <w:b/>
        </w:rPr>
        <w:t xml:space="preserve">Analyze impact pathways</w:t>
      </w:r>
      <w:r>
        <w:t xml:space="preserve"> </w:t>
      </w:r>
      <w:r>
        <w:t xml:space="preserve">by measuring how Curriculum Developers influence student outcomes (PISA scores, critical thinking assessments) and teacher efficacy in selected Doha pilot institutions.</w:t>
      </w:r>
    </w:p>
    <w:p>
      <w:pPr>
        <w:numPr>
          <w:ilvl w:val="0"/>
          <w:numId w:val="1001"/>
        </w:numPr>
        <w:pStyle w:val="Compact"/>
      </w:pPr>
      <w:r>
        <w:rPr>
          <w:bCs/>
          <w:b/>
        </w:rPr>
        <w:t xml:space="preserve">Design a scalable professional development model</w:t>
      </w:r>
      <w:r>
        <w:t xml:space="preserve"> </w:t>
      </w:r>
      <w:r>
        <w:t xml:space="preserve">for Curriculum Developers to address Qatar's unique challenges: multilingual classrooms, STEM workforce alignment, and Islamic ethics integration.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action-oriented research employs a three-phase methodology grounded in Doha's educational reality:</w:t>
      </w:r>
    </w:p>
    <w:p>
      <w:pPr>
        <w:numPr>
          <w:ilvl w:val="0"/>
          <w:numId w:val="1002"/>
        </w:numPr>
        <w:pStyle w:val="Compact"/>
      </w:pPr>
      <w:r>
        <w:rPr>
          <w:bCs/>
          <w:b/>
        </w:rPr>
        <w:t xml:space="preserve">Phase 1: Situational Analysis (Months 1-3)</w:t>
      </w:r>
      <w:r>
        <w:t xml:space="preserve">: Document review of Qatar's curriculum policies, plus surveys with 300+ educators across Doha to map existing gaps. Focus on how the absence of dedicated Curriculum Developers perpetuates content fragmentation.</w:t>
      </w:r>
    </w:p>
    <w:p>
      <w:pPr>
        <w:numPr>
          <w:ilvl w:val="0"/>
          <w:numId w:val="1002"/>
        </w:numPr>
        <w:pStyle w:val="Compact"/>
      </w:pPr>
      <w:r>
        <w:rPr>
          <w:bCs/>
          <w:b/>
        </w:rPr>
        <w:t xml:space="preserve">Phase 2: Stakeholder Co-Creation (Months 4-7)</w:t>
      </w:r>
      <w:r>
        <w:t xml:space="preserve">: Facilitate workshops with MOEHE officials, university curriculum experts (e.g., Hamad Bin Khalifa University), and Doha school principals to co-design the competency framework. This ensures alignment with Qatar's</w:t>
      </w:r>
      <w:r>
        <w:t xml:space="preserve"> </w:t>
      </w:r>
      <w:r>
        <w:rPr>
          <w:iCs/>
          <w:i/>
        </w:rPr>
        <w:t xml:space="preserve">Qatar National Vision 2030</w:t>
      </w:r>
      <w:r>
        <w:t xml:space="preserve"> </w:t>
      </w:r>
      <w:r>
        <w:t xml:space="preserve">pillars.</w:t>
      </w:r>
    </w:p>
    <w:p>
      <w:pPr>
        <w:numPr>
          <w:ilvl w:val="0"/>
          <w:numId w:val="1002"/>
        </w:numPr>
        <w:pStyle w:val="Compact"/>
      </w:pPr>
      <w:r>
        <w:rPr>
          <w:bCs/>
          <w:b/>
        </w:rPr>
        <w:t xml:space="preserve">Phase 3: Impact Assessment (Months 8-12)</w:t>
      </w:r>
      <w:r>
        <w:t xml:space="preserve">: Implement pilot Curriculum Developer roles in 5 Doha schools. Track metrics including lesson plan quality, student engagement surveys, and standardized test data pre/post-intervention using control groups. Quantitative data will be triangulated with qualitative focus groups exploring cultural adaptation challenges.</w:t>
      </w:r>
    </w:p>
    <w:p>
      <w:pPr>
        <w:pStyle w:val="FirstParagraph"/>
      </w:pPr>
      <w:r>
        <w:t xml:space="preserve">The methodology prioritizes actionable outputs for Qatar Doha stakeholders, ensuring the</w:t>
      </w:r>
      <w:r>
        <w:t xml:space="preserve"> </w:t>
      </w:r>
      <w:r>
        <w:rPr>
          <w:bCs/>
          <w:b/>
        </w:rPr>
        <w:t xml:space="preserve">Research Proposal</w:t>
      </w:r>
      <w:r>
        <w:t xml:space="preserve"> </w:t>
      </w:r>
      <w:r>
        <w:t xml:space="preserve">delivers immediate utility to education leaders.</w:t>
      </w:r>
    </w:p>
    <w:bookmarkEnd w:id="23"/>
    <w:bookmarkStart w:id="24" w:name="X84de36593d6bd8c5343255aa14f5809bdad1831"/>
    <w:p>
      <w:pPr>
        <w:pStyle w:val="Heading2"/>
      </w:pPr>
      <w:r>
        <w:t xml:space="preserve">5. Expected Outcomes and Significance for Qatar Doha</w:t>
      </w:r>
    </w:p>
    <w:p>
      <w:pPr>
        <w:pStyle w:val="FirstParagraph"/>
      </w:pPr>
      <w:r>
        <w:t xml:space="preserve">This research will yield three transformative outcomes directly relevant to</w:t>
      </w:r>
      <w:r>
        <w:t xml:space="preserve"> </w:t>
      </w:r>
      <w:r>
        <w:rPr>
          <w:bCs/>
          <w:b/>
        </w:rPr>
        <w:t xml:space="preserve">Qatar Doha</w:t>
      </w:r>
      <w:r>
        <w:t xml:space="preserve">'s educational trajectory:</w:t>
      </w:r>
    </w:p>
    <w:p>
      <w:pPr>
        <w:numPr>
          <w:ilvl w:val="0"/>
          <w:numId w:val="1003"/>
        </w:numPr>
        <w:pStyle w:val="Compact"/>
      </w:pPr>
      <w:r>
        <w:rPr>
          <w:bCs/>
          <w:b/>
        </w:rPr>
        <w:t xml:space="preserve">A validated Curriculum Developer competency model</w:t>
      </w:r>
      <w:r>
        <w:t xml:space="preserve"> </w:t>
      </w:r>
      <w:r>
        <w:t xml:space="preserve">customized for Qatar's multicultural context, including protocols for embedding Qatari identity in STEM and humanities curricula—critical for producing locally resonant graduates.</w:t>
      </w:r>
    </w:p>
    <w:p>
      <w:pPr>
        <w:numPr>
          <w:ilvl w:val="0"/>
          <w:numId w:val="1003"/>
        </w:numPr>
        <w:pStyle w:val="Compact"/>
      </w:pPr>
      <w:r>
        <w:rPr>
          <w:bCs/>
          <w:b/>
        </w:rPr>
        <w:t xml:space="preserve">Quantifiable evidence of impact</w:t>
      </w:r>
      <w:r>
        <w:t xml:space="preserve">: We project 25% improvement in teacher confidence using culturally responsive lesson plans within pilot schools, directly supporting Doha's goal of elevating education quality to global benchmarks.</w:t>
      </w:r>
    </w:p>
    <w:p>
      <w:pPr>
        <w:numPr>
          <w:ilvl w:val="0"/>
          <w:numId w:val="1003"/>
        </w:numPr>
        <w:pStyle w:val="Compact"/>
      </w:pPr>
      <w:r>
        <w:rPr>
          <w:bCs/>
          <w:b/>
        </w:rPr>
        <w:t xml:space="preserve">A sustainable professional pathway framework</w:t>
      </w:r>
      <w:r>
        <w:t xml:space="preserve"> </w:t>
      </w:r>
      <w:r>
        <w:t xml:space="preserve">for Curriculum Developers, addressing the current shortage of specialized talent. This will enable MOEHE to institutionalize curriculum innovation beyond the research period.</w:t>
      </w:r>
    </w:p>
    <w:p>
      <w:pPr>
        <w:pStyle w:val="FirstParagraph"/>
      </w:pPr>
      <w:r>
        <w:t xml:space="preserve">The significance extends beyond pedagogy: A robust Curriculum Developer function accelerates Qatar's transition from resource-based to knowledge-based economy by producing graduates equipped for sectors like AI, renewable energy, and healthcare—core priorities in Doha's economic diversification strategy.</w:t>
      </w:r>
    </w:p>
    <w:bookmarkEnd w:id="24"/>
    <w:bookmarkStart w:id="25" w:name="X500b0a34660c4c6f30c746f85c393228c58e728"/>
    <w:p>
      <w:pPr>
        <w:pStyle w:val="Heading2"/>
      </w:pPr>
      <w:r>
        <w:t xml:space="preserve">6. Implementation Timeline and Resource Allocation</w:t>
      </w:r>
    </w:p>
    <w:p>
      <w:pPr>
        <w:pStyle w:val="FirstParagraph"/>
      </w:pPr>
      <w:r>
        <w:t xml:space="preserve">A 12-month schedule ensures rapid deployment of findings to Qatar Doha stakeholders:</w:t>
      </w:r>
    </w:p>
    <w:p>
      <w:pPr>
        <w:numPr>
          <w:ilvl w:val="0"/>
          <w:numId w:val="1004"/>
        </w:numPr>
        <w:pStyle w:val="Compact"/>
      </w:pPr>
      <w:r>
        <w:rPr>
          <w:bCs/>
          <w:b/>
        </w:rPr>
        <w:t xml:space="preserve">Months 1-3:</w:t>
      </w:r>
      <w:r>
        <w:t xml:space="preserve"> </w:t>
      </w:r>
      <w:r>
        <w:t xml:space="preserve">Curriculum gap analysis across Doha schools (funding: $45,000 for survey tools and data collection)</w:t>
      </w:r>
    </w:p>
    <w:p>
      <w:pPr>
        <w:numPr>
          <w:ilvl w:val="0"/>
          <w:numId w:val="1004"/>
        </w:numPr>
        <w:pStyle w:val="Compact"/>
      </w:pPr>
      <w:r>
        <w:rPr>
          <w:bCs/>
          <w:b/>
        </w:rPr>
        <w:t xml:space="preserve">Months 4-7:</w:t>
      </w:r>
      <w:r>
        <w:t xml:space="preserve"> </w:t>
      </w:r>
      <w:r>
        <w:t xml:space="preserve">Stakeholder workshops with MOEHE and universities (funding: $60,000 for venue logistics and expert facilitators)</w:t>
      </w:r>
    </w:p>
    <w:p>
      <w:pPr>
        <w:numPr>
          <w:ilvl w:val="0"/>
          <w:numId w:val="1004"/>
        </w:numPr>
        <w:pStyle w:val="Compact"/>
      </w:pPr>
      <w:r>
        <w:rPr>
          <w:bCs/>
          <w:b/>
        </w:rPr>
        <w:t xml:space="preserve">Months 8-12:</w:t>
      </w:r>
      <w:r>
        <w:t xml:space="preserve"> </w:t>
      </w:r>
      <w:r>
        <w:t xml:space="preserve">Pilot implementation and impact measurement (funding: $95,000 for teacher stipends, assessment tools, and data analytics)</w:t>
      </w:r>
    </w:p>
    <w:p>
      <w:pPr>
        <w:pStyle w:val="FirstParagraph"/>
      </w:pPr>
      <w:r>
        <w:t xml:space="preserve">Total budget: $200,000. All resources will be allocated to maximize ROI in</w:t>
      </w:r>
      <w:r>
        <w:t xml:space="preserve"> </w:t>
      </w:r>
      <w:r>
        <w:rPr>
          <w:bCs/>
          <w:b/>
        </w:rPr>
        <w:t xml:space="preserve">Qatar Doha</w:t>
      </w:r>
      <w:r>
        <w:t xml:space="preserve">, with 75% dedicated to direct implementation costs at partner institutions.</w:t>
      </w:r>
    </w:p>
    <w:bookmarkEnd w:id="25"/>
    <w:bookmarkStart w:id="26" w:name="X35dec3c58b2bc87d5137869d607945dfb074aab"/>
    <w:p>
      <w:pPr>
        <w:pStyle w:val="Heading2"/>
      </w:pPr>
      <w:r>
        <w:t xml:space="preserve">7. Conclusion: The Strategic Imperative for Curriculum Developers</w:t>
      </w:r>
    </w:p>
    <w:p>
      <w:pPr>
        <w:pStyle w:val="FirstParagraph"/>
      </w:pPr>
      <w:r>
        <w:t xml:space="preserve">In an era where educational quality defines national competitiveness, the role of the Curriculum Developer has evolved from administrative support to strategic leadership. This</w:t>
      </w:r>
      <w:r>
        <w:t xml:space="preserve"> </w:t>
      </w:r>
      <w:r>
        <w:rPr>
          <w:bCs/>
          <w:b/>
        </w:rPr>
        <w:t xml:space="preserve">Research Proposal</w:t>
      </w:r>
      <w:r>
        <w:t xml:space="preserve"> </w:t>
      </w:r>
      <w:r>
        <w:t xml:space="preserve">asserts that embedding specialized Curriculum Developers within Qatar Doha's education ecosystem is not merely beneficial—it is essential for achieving Vision 2030 targets. By rigorously examining how these professionals can harmonize global best practices with Qatari cultural values, our study will deliver an evidence-based roadmap for transforming curriculum design across the nation. The outcomes will empower educators in Doha to create learning environments where students not only excel academically but also embody the ethical and innovative spirit of a modern Qatar. As Qatar continues its journey as a knowledge hub, this research positions the Curriculum Developer as a linchpin for sustainable educational excellence—making it indispensable to the future of</w:t>
      </w:r>
      <w:r>
        <w:t xml:space="preserve"> </w:t>
      </w:r>
      <w:r>
        <w:rPr>
          <w:bCs/>
          <w:b/>
        </w:rPr>
        <w:t xml:space="preserve">Qatar Doha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Qatar Doha Education Transformation</dc:title>
  <dc:creator/>
  <dc:language>en</dc:language>
  <cp:keywords/>
  <dcterms:created xsi:type="dcterms:W3CDTF">2026-06-23T01:05:31Z</dcterms:created>
  <dcterms:modified xsi:type="dcterms:W3CDTF">2026-06-23T01:05:31Z</dcterms:modified>
</cp:coreProperties>
</file>

<file path=docProps/custom.xml><?xml version="1.0" encoding="utf-8"?>
<Properties xmlns="http://schemas.openxmlformats.org/officeDocument/2006/custom-properties" xmlns:vt="http://schemas.openxmlformats.org/officeDocument/2006/docPropsVTypes"/>
</file>