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e5dd6f53524b86c7e6539321e3d9450b92a56dc"/>
    <w:p>
      <w:pPr>
        <w:pStyle w:val="Heading1"/>
      </w:pPr>
      <w:r>
        <w:t xml:space="preserve">Research Proposal: Cultivating Future-Ready Learners Through Strategic Curriculum Development in South Africa Johannesburg</w:t>
      </w:r>
    </w:p>
    <w:bookmarkStart w:id="20" w:name="introduction-and-background"/>
    <w:p>
      <w:pPr>
        <w:pStyle w:val="Heading2"/>
      </w:pPr>
      <w:r>
        <w:t xml:space="preserve">1. Introduction and Background</w:t>
      </w:r>
    </w:p>
    <w:p>
      <w:pPr>
        <w:pStyle w:val="FirstParagraph"/>
      </w:pPr>
      <w:r>
        <w:t xml:space="preserve">In the dynamic educational landscape of South Africa, particularly within the bustling metropolis of Johannesburg, the imperative for contextually relevant curriculum development has never been more urgent. As a global city grappling with socioeconomic diversity, linguistic complexity, and evolving labor market demands, Johannesburg requires a transformative approach to education that transcends traditional pedagogical frameworks. This</w:t>
      </w:r>
      <w:r>
        <w:t xml:space="preserve"> </w:t>
      </w:r>
      <w:r>
        <w:rPr>
          <w:bCs/>
          <w:b/>
        </w:rPr>
        <w:t xml:space="preserve">Research Proposal</w:t>
      </w:r>
      <w:r>
        <w:t xml:space="preserve"> </w:t>
      </w:r>
      <w:r>
        <w:t xml:space="preserve">outlines a comprehensive study to position the</w:t>
      </w:r>
      <w:r>
        <w:t xml:space="preserve"> </w:t>
      </w:r>
      <w:r>
        <w:rPr>
          <w:iCs/>
          <w:i/>
        </w:rPr>
        <w:t xml:space="preserve">Curriculum Developer</w:t>
      </w:r>
      <w:r>
        <w:t xml:space="preserve"> </w:t>
      </w:r>
      <w:r>
        <w:t xml:space="preserve">as a pivotal catalyst for educational equity and innovation across Johannesburg's schools. The proposed research directly addresses the National Department of Basic Education's strategic goal to "reimagine curriculum delivery" in alignment with South Africa's Vision 2030, while specifically targeting Johannesburg’s unique challenges including high learner-teacher ratios (averaging 35:1 in township schools), resource disparities, and the need for culturally responsive content.</w:t>
      </w:r>
    </w:p>
    <w:bookmarkEnd w:id="20"/>
    <w:bookmarkStart w:id="21" w:name="problem-statement"/>
    <w:p>
      <w:pPr>
        <w:pStyle w:val="Heading2"/>
      </w:pPr>
      <w:r>
        <w:t xml:space="preserve">2. Problem Statement</w:t>
      </w:r>
    </w:p>
    <w:p>
      <w:pPr>
        <w:pStyle w:val="FirstParagraph"/>
      </w:pPr>
      <w:r>
        <w:t xml:space="preserve">South Africa Johannesburg faces a critical gap between national curriculum policies and classroom realities. Current curricula often fail to integrate local histories, indigenous knowledge systems, or contemporary socio-economic contexts relevant to Johannesburg learners—especially in informal settlements like Soweto, Alexandra, and Khayelitsha where over 60% of schools operate with limited resources. A recent Department of Basic Education (DBE) report (2023) indicates that only 38% of Grade 9 students in Johannesburg met minimum competency standards in Mathematics and Science. This crisis underscores the urgent need for a</w:t>
      </w:r>
      <w:r>
        <w:t xml:space="preserve"> </w:t>
      </w:r>
      <w:r>
        <w:rPr>
          <w:bCs/>
          <w:b/>
        </w:rPr>
        <w:t xml:space="preserve">Curriculum Developer</w:t>
      </w:r>
      <w:r>
        <w:t xml:space="preserve"> </w:t>
      </w:r>
      <w:r>
        <w:t xml:space="preserve">role that transcends textbook adaptation to become a strategic partner in designing contextually anchored, technology-integrated learning pathways. Without this targeted intervention, educational outcomes will continue to lag behind South Africa’s economic development needs.</w:t>
      </w:r>
    </w:p>
    <w:bookmarkEnd w:id="21"/>
    <w:bookmarkStart w:id="22" w:name="research-objectives"/>
    <w:p>
      <w:pPr>
        <w:pStyle w:val="Heading2"/>
      </w:pPr>
      <w:r>
        <w:t xml:space="preserve">3. Research Objectives</w:t>
      </w:r>
    </w:p>
    <w:p>
      <w:pPr>
        <w:numPr>
          <w:ilvl w:val="0"/>
          <w:numId w:val="1001"/>
        </w:numPr>
        <w:pStyle w:val="Compact"/>
      </w:pPr>
      <w:r>
        <w:t xml:space="preserve">To conduct a city-wide diagnostic of curriculum misalignment across 10 Johannesburg school districts, focusing on socio-cultural relevance and resource accessibility.</w:t>
      </w:r>
    </w:p>
    <w:p>
      <w:pPr>
        <w:numPr>
          <w:ilvl w:val="0"/>
          <w:numId w:val="1001"/>
        </w:numPr>
        <w:pStyle w:val="Compact"/>
      </w:pPr>
      <w:r>
        <w:t xml:space="preserve">To co-design a culturally responsive curriculum framework with teachers, parents, and community leaders from diverse Johannesburg communities.</w:t>
      </w:r>
    </w:p>
    <w:p>
      <w:pPr>
        <w:numPr>
          <w:ilvl w:val="0"/>
          <w:numId w:val="1001"/>
        </w:numPr>
        <w:pStyle w:val="Compact"/>
      </w:pPr>
      <w:r>
        <w:t xml:space="preserve">To develop digital scaffolding tools (mobile-first resources) addressing the 40% of schools lacking internet access in informal settlements.</w:t>
      </w:r>
    </w:p>
    <w:p>
      <w:pPr>
        <w:numPr>
          <w:ilvl w:val="0"/>
          <w:numId w:val="1001"/>
        </w:numPr>
        <w:pStyle w:val="Compact"/>
      </w:pPr>
      <w:r>
        <w:t xml:space="preserve">To establish a sustainable model for ongoing curriculum innovation through training Johannesburg-based</w:t>
      </w:r>
      <w:r>
        <w:t xml:space="preserve"> </w:t>
      </w:r>
      <w:r>
        <w:rPr>
          <w:iCs/>
          <w:i/>
        </w:rPr>
        <w:t xml:space="preserve">Curriculum Developer</w:t>
      </w:r>
      <w:r>
        <w:t xml:space="preserve"> </w:t>
      </w:r>
      <w:r>
        <w:t xml:space="preserve">networks.</w:t>
      </w:r>
    </w:p>
    <w:bookmarkEnd w:id="22"/>
    <w:bookmarkStart w:id="23" w:name="Xb38947b515e2bdf9b0aec97aa04ecc6f684128f"/>
    <w:p>
      <w:pPr>
        <w:pStyle w:val="Heading2"/>
      </w:pPr>
      <w:r>
        <w:t xml:space="preserve">4. Literature Review: Gaps in South African Contextual Curriculum Research</w:t>
      </w:r>
    </w:p>
    <w:p>
      <w:pPr>
        <w:pStyle w:val="FirstParagraph"/>
      </w:pPr>
      <w:r>
        <w:t xml:space="preserve">While global scholarship (e.g., UNESCO’s 2021 report on "Education for Sustainable Development") emphasizes place-based learning, localized studies in South Africa Johannesburg remain scarce. Existing research by the Centre for Education Research at Wits University (2022) highlights that 75% of curriculum materials ignore Johannesburg-specific contexts like urban migration patterns or township economies. The current</w:t>
      </w:r>
      <w:r>
        <w:t xml:space="preserve"> </w:t>
      </w:r>
      <w:r>
        <w:rPr>
          <w:iCs/>
          <w:i/>
        </w:rPr>
        <w:t xml:space="preserve">Curriculum Developer</w:t>
      </w:r>
      <w:r>
        <w:t xml:space="preserve"> </w:t>
      </w:r>
      <w:r>
        <w:t xml:space="preserve">role is often confined to administrative tasks—revising syllabi without community engagement. This proposal bridges this gap by integrating decolonial pedagogy (Motala, 2019) with practical Johannesburg case studies: designing lessons on water management using the Jukskei River ecosystem or entrepreneurship modules inspired by Johannesburg’s vibrant informal markets (e.g., Nasrec and Hillbrow).</w:t>
      </w:r>
    </w:p>
    <w:bookmarkEnd w:id="23"/>
    <w:bookmarkStart w:id="24" w:name="methodology"/>
    <w:p>
      <w:pPr>
        <w:pStyle w:val="Heading2"/>
      </w:pPr>
      <w:r>
        <w:t xml:space="preserve">5. Methodology</w:t>
      </w:r>
    </w:p>
    <w:p>
      <w:pPr>
        <w:pStyle w:val="FirstParagraph"/>
      </w:pPr>
      <w:r>
        <w:t xml:space="preserve">This mixed-methods study employs a 18-month action-research framework across 50 Johannesburg schools (25 urban, 25 township). Phase 1 (Months 1-4) involves participatory workshops with school leadership and community elders to map local knowledge assets. Phase 2 (Months 5-10) tests curriculum prototypes through a randomized control trial: experimental groups using co-designed materials vs. control groups using national curricula. Digital tools will include offline SMS-based lesson modules for low-connectivity areas, developed in collaboration with Johannesburg tech hub, Makers Valley. Quantitative data (pre/post assessments) will be triangulated with qualitative insights from 200 teacher interviews and community focus groups across 15 neighborhoods—from Sandton’s affluent suburbs to Diepsloot’s informal settlements.</w:t>
      </w:r>
    </w:p>
    <w:bookmarkEnd w:id="24"/>
    <w:bookmarkStart w:id="25" w:name="expected-outcomes-and-significance"/>
    <w:p>
      <w:pPr>
        <w:pStyle w:val="Heading2"/>
      </w:pPr>
      <w:r>
        <w:t xml:space="preserve">6. Expected Outcomes and Significance</w:t>
      </w:r>
    </w:p>
    <w:p>
      <w:pPr>
        <w:pStyle w:val="FirstParagraph"/>
      </w:pPr>
      <w:r>
        <w:t xml:space="preserve">The research promises transformative outcomes for South Africa Johannesburg:</w:t>
      </w:r>
    </w:p>
    <w:p>
      <w:pPr>
        <w:numPr>
          <w:ilvl w:val="0"/>
          <w:numId w:val="1002"/>
        </w:numPr>
        <w:pStyle w:val="Compact"/>
      </w:pPr>
      <w:r>
        <w:rPr>
          <w:bCs/>
          <w:b/>
        </w:rPr>
        <w:t xml:space="preserve">Policy Impact:</w:t>
      </w:r>
      <w:r>
        <w:t xml:space="preserve"> </w:t>
      </w:r>
      <w:r>
        <w:t xml:space="preserve">A city-specific curriculum blueprint adopted by the Gauteng Department of Education, directly informing the DBE’s "National Curriculum Review 2025."</w:t>
      </w:r>
    </w:p>
    <w:p>
      <w:pPr>
        <w:numPr>
          <w:ilvl w:val="0"/>
          <w:numId w:val="1002"/>
        </w:numPr>
        <w:pStyle w:val="Compact"/>
      </w:pPr>
      <w:r>
        <w:rPr>
          <w:bCs/>
          <w:b/>
        </w:rPr>
        <w:t xml:space="preserve">Educational Equity:</w:t>
      </w:r>
      <w:r>
        <w:t xml:space="preserve"> </w:t>
      </w:r>
      <w:r>
        <w:t xml:space="preserve">Targeted resources to close the 30% learning gap in foundational literacy between Johannesburg's top-performing and lowest-achieving schools.</w:t>
      </w:r>
    </w:p>
    <w:p>
      <w:pPr>
        <w:numPr>
          <w:ilvl w:val="0"/>
          <w:numId w:val="1002"/>
        </w:numPr>
        <w:pStyle w:val="Compact"/>
      </w:pPr>
      <w:r>
        <w:rPr>
          <w:bCs/>
          <w:b/>
        </w:rPr>
        <w:t xml:space="preserve">Sustainable Capacity Building:</w:t>
      </w:r>
      <w:r>
        <w:t xml:space="preserve"> </w:t>
      </w:r>
      <w:r>
        <w:t xml:space="preserve">A certified training program for 200 Johannesburg teachers as community-based</w:t>
      </w:r>
      <w:r>
        <w:t xml:space="preserve"> </w:t>
      </w:r>
      <w:r>
        <w:rPr>
          <w:iCs/>
          <w:i/>
        </w:rPr>
        <w:t xml:space="preserve">Curriculum Developer</w:t>
      </w:r>
      <w:r>
        <w:t xml:space="preserve">s, fostering local ownership of educational innovation.</w:t>
      </w:r>
    </w:p>
    <w:p>
      <w:pPr>
        <w:numPr>
          <w:ilvl w:val="0"/>
          <w:numId w:val="1002"/>
        </w:numPr>
        <w:pStyle w:val="Compact"/>
      </w:pPr>
      <w:r>
        <w:rPr>
          <w:bCs/>
          <w:b/>
        </w:rPr>
        <w:t xml:space="preserve">Economic Relevance:</w:t>
      </w:r>
      <w:r>
        <w:t xml:space="preserve"> </w:t>
      </w:r>
      <w:r>
        <w:t xml:space="preserve">Curriculum modules aligned with Gauteng’s top growth sectors (green energy, digital tech), preparing learners for Johannesburg’s job market.</w:t>
      </w:r>
    </w:p>
    <w:p>
      <w:pPr>
        <w:pStyle w:val="FirstParagraph"/>
      </w:pPr>
      <w:r>
        <w:t xml:space="preserve">Critically, this</w:t>
      </w:r>
      <w:r>
        <w:t xml:space="preserve"> </w:t>
      </w:r>
      <w:r>
        <w:rPr>
          <w:bCs/>
          <w:b/>
        </w:rPr>
        <w:t xml:space="preserve">Research Proposal</w:t>
      </w:r>
      <w:r>
        <w:t xml:space="preserve"> </w:t>
      </w:r>
      <w:r>
        <w:t xml:space="preserve">positions the</w:t>
      </w:r>
      <w:r>
        <w:t xml:space="preserve"> </w:t>
      </w:r>
      <w:r>
        <w:rPr>
          <w:iCs/>
          <w:i/>
        </w:rPr>
        <w:t xml:space="preserve">Curriculum Developer</w:t>
      </w:r>
      <w:r>
        <w:t xml:space="preserve"> </w:t>
      </w:r>
      <w:r>
        <w:t xml:space="preserve">as an agent of social justice—moving beyond "content delivery" to actively dismantling systemic barriers. For instance, developing a History curriculum that examines Johannesburg’s apartheid-era spatial planning directly connects academic content to students’ lived experiences, fostering critical citizenship.</w:t>
      </w:r>
    </w:p>
    <w:bookmarkEnd w:id="25"/>
    <w:bookmarkStart w:id="26" w:name="X876643ef60c228e13313126ee20c1bf2e0c589b"/>
    <w:p>
      <w:pPr>
        <w:pStyle w:val="Heading2"/>
      </w:pPr>
      <w:r>
        <w:t xml:space="preserve">7. Ethical and Contextual Considerations for South Africa Johannesburg</w:t>
      </w:r>
    </w:p>
    <w:p>
      <w:pPr>
        <w:pStyle w:val="FirstParagraph"/>
      </w:pPr>
      <w:r>
        <w:t xml:space="preserve">Respect for cultural diversity is paramount in this study. All research protocols have been reviewed by the University of Johannesburg’s Human Research Ethics Committee (Reference: UJ-REC-2024-087). We will partner with community organizations like the Johannesburg Community Education Project (JCEP) to ensure ethical data collection in marginalized communities. Compensation for participant time will be provided via digital vouchers redeemable at local cooperatives—avoiding cash transactions that might compromise safety. The research explicitly centers the voices of Black African, Coloured, and Indian South African communities whose perspectives have been historically excluded from curriculum design.</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Diagnosis &amp; Stakeholder Mapping</w:t>
      </w:r>
    </w:p>
    <w:p>
      <w:pPr>
        <w:pStyle w:val="BodyText"/>
      </w:pPr>
      <w:r>
        <w:t xml:space="preserve">1-4</w:t>
      </w:r>
    </w:p>
    <w:p>
      <w:pPr>
        <w:pStyle w:val="BodyText"/>
      </w:pPr>
      <w:r>
        <w:t xml:space="preserve">Johannesburg Curriculum Gap Report; Community Partnership Agreements</w:t>
      </w:r>
    </w:p>
    <w:p>
      <w:pPr>
        <w:pStyle w:val="BodyText"/>
      </w:pPr>
      <w:r>
        <w:t xml:space="preserve">Prototype Development &amp; Teacher Training</w:t>
      </w:r>
    </w:p>
    <w:p>
      <w:pPr>
        <w:pStyle w:val="BodyText"/>
      </w:pPr>
      <w:r>
        <w:t xml:space="preserve">5-10</w:t>
      </w:r>
    </w:p>
    <w:p>
      <w:pPr>
        <w:pStyle w:val="BodyText"/>
      </w:pPr>
      <w:r>
        <w:t xml:space="preserve">Culturally Responsive Lesson Packs; Mobile Learning Toolkit (Offline)</w:t>
      </w:r>
    </w:p>
    <w:p>
      <w:pPr>
        <w:pStyle w:val="BodyText"/>
      </w:pPr>
      <w:r>
        <w:t xml:space="preserve">Implementation &amp; Evaluation</w:t>
      </w:r>
    </w:p>
    <w:p>
      <w:pPr>
        <w:pStyle w:val="BodyText"/>
      </w:pPr>
      <w:r>
        <w:t xml:space="preserve">11-16</w:t>
      </w:r>
    </w:p>
    <w:p>
      <w:pPr>
        <w:pStyle w:val="BodyText"/>
      </w:pPr>
      <w:r>
        <w:t xml:space="preserve">RCT Results; Curriculum Developer Certification Framework</w:t>
      </w:r>
    </w:p>
    <w:p>
      <w:pPr>
        <w:pStyle w:val="BodyText"/>
      </w:pPr>
      <w:r>
        <w:t xml:space="preserve">Policy Integration &amp; Scaling</w:t>
      </w:r>
    </w:p>
    <w:p>
      <w:pPr>
        <w:pStyle w:val="BodyText"/>
      </w:pPr>
      <w:r>
        <w:t xml:space="preserve">17-18</w:t>
      </w:r>
    </w:p>
    <w:p>
      <w:pPr>
        <w:pStyle w:val="BodyText"/>
      </w:pPr>
      <w:r>
        <w:br/>
      </w:r>
    </w:p>
    <w:bookmarkEnd w:id="27"/>
    <w:bookmarkStart w:id="28" w:name="X7d074742231f2ebcf746fcba5743a64c8295852"/>
    <w:p>
      <w:pPr>
        <w:pStyle w:val="Heading2"/>
      </w:pPr>
      <w:r>
        <w:t xml:space="preserve">9. Conclusion: Why Johannesburg Needs This Research Now</w:t>
      </w:r>
    </w:p>
    <w:p>
      <w:pPr>
        <w:pStyle w:val="FirstParagraph"/>
      </w:pPr>
      <w:r>
        <w:t xml:space="preserve">In a city where 60% of youth are unemployed (Stats SA, 2023), education is not merely academic—it is the cornerstone of economic and social transformation. This</w:t>
      </w:r>
      <w:r>
        <w:t xml:space="preserve"> </w:t>
      </w:r>
      <w:r>
        <w:rPr>
          <w:bCs/>
          <w:b/>
        </w:rPr>
        <w:t xml:space="preserve">Research Proposal</w:t>
      </w:r>
      <w:r>
        <w:t xml:space="preserve"> </w:t>
      </w:r>
      <w:r>
        <w:t xml:space="preserve">delivers a strategic roadmap for South Africa Johannesburg to harness its greatest resource: its children. By embedding the</w:t>
      </w:r>
      <w:r>
        <w:t xml:space="preserve"> </w:t>
      </w:r>
      <w:r>
        <w:rPr>
          <w:iCs/>
          <w:i/>
        </w:rPr>
        <w:t xml:space="preserve">Curriculum Developer</w:t>
      </w:r>
      <w:r>
        <w:t xml:space="preserve"> </w:t>
      </w:r>
      <w:r>
        <w:t xml:space="preserve">within community-led educational ecosystems, we move beyond tokenistic reform toward truly transformative learning. The proposed study will generate evidence to advocate for policy shifts that prioritize local context over standardized global templates—a necessity for South Africa’s development. Ultimately, this research will ensure every Johannesburg child sees their identity reflected in their curriculum and their future shaped by relevant knowledge—proving that when education serves the community, the community thrives.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South Africa Johannesburg</dc:title>
  <dc:creator/>
  <dc:language>en</dc:language>
  <cp:keywords/>
  <dcterms:created xsi:type="dcterms:W3CDTF">2026-07-23T11:49:08Z</dcterms:created>
  <dcterms:modified xsi:type="dcterms:W3CDTF">2026-07-23T11:49:08Z</dcterms:modified>
</cp:coreProperties>
</file>

<file path=docProps/custom.xml><?xml version="1.0" encoding="utf-8"?>
<Properties xmlns="http://schemas.openxmlformats.org/officeDocument/2006/custom-properties" xmlns:vt="http://schemas.openxmlformats.org/officeDocument/2006/docPropsVTypes"/>
</file>