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South</w:t>
      </w:r>
      <w:r>
        <w:t xml:space="preserve"> </w:t>
      </w:r>
      <w:r>
        <w:t xml:space="preserve">Korea's</w:t>
      </w:r>
      <w:r>
        <w:t xml:space="preserve"> </w:t>
      </w:r>
      <w:r>
        <w:t xml:space="preserve">Seoul</w:t>
      </w:r>
      <w:r>
        <w:t xml:space="preserve"> </w:t>
      </w:r>
      <w:r>
        <w:t xml:space="preserve">Educational</w:t>
      </w:r>
      <w:r>
        <w:t xml:space="preserve"> </w:t>
      </w:r>
      <w:r>
        <w:t xml:space="preserve">Ecosystem</w:t>
      </w:r>
    </w:p>
    <w:bookmarkStart w:id="27" w:name="Xf6bae56a7161c91c6271e3eaae050a0f1fef898"/>
    <w:p>
      <w:pPr>
        <w:pStyle w:val="Heading1"/>
      </w:pPr>
      <w:r>
        <w:t xml:space="preserve">Research Proposal: Designing a Future-Ready Curriculum Developer Framework for South Korea Seoul</w:t>
      </w:r>
    </w:p>
    <w:bookmarkStart w:id="20" w:name="abstract"/>
    <w:p>
      <w:pPr>
        <w:pStyle w:val="Heading2"/>
      </w:pPr>
      <w:r>
        <w:t xml:space="preserve">Abstract</w:t>
      </w:r>
    </w:p>
    <w:p>
      <w:pPr>
        <w:pStyle w:val="FirstParagraph"/>
      </w:pPr>
      <w:r>
        <w:t xml:space="preserve">This research proposal outlines a comprehensive investigation into the critical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South Korea Seoul</w:t>
      </w:r>
      <w:r>
        <w:t xml:space="preserve">. With Seoul serving as both the political and educational epicenter of Korea, where 30% of national students are enrolled in metropolitan schools and facing unprecedented demands for innovation, this study addresses a strategic gap in sustainable curriculum design. The research will develop a context-specific</w:t>
      </w:r>
      <w:r>
        <w:t xml:space="preserve"> </w:t>
      </w:r>
      <w:r>
        <w:rPr>
          <w:bCs/>
          <w:b/>
        </w:rPr>
        <w:t xml:space="preserve">Curriculum Developer</w:t>
      </w:r>
      <w:r>
        <w:t xml:space="preserve"> </w:t>
      </w:r>
      <w:r>
        <w:t xml:space="preserve">model that aligns with South Korea's National Education Policy (NEP) 2022-2031, Seoul Metropolitan Office of Education (SMOE) directives, and global educational trends. Focusing exclusively on</w:t>
      </w:r>
      <w:r>
        <w:t xml:space="preserve"> </w:t>
      </w:r>
      <w:r>
        <w:rPr>
          <w:bCs/>
          <w:b/>
        </w:rPr>
        <w:t xml:space="preserve">South Korea Seoul</w:t>
      </w:r>
      <w:r>
        <w:t xml:space="preserve">'s unique socio-educational dynamics—including its high-pressure academic culture ("hagwon" system), technological integration needs, and multicultural student demographics—the proposed framework aims to empower educators through evidence-based curriculum transformation. This 18-month project will produce actionable guidelines for hiring, training, and deploying</w:t>
      </w:r>
      <w:r>
        <w:t xml:space="preserve"> </w:t>
      </w:r>
      <w:r>
        <w:rPr>
          <w:bCs/>
          <w:b/>
        </w:rPr>
        <w:t xml:space="preserve">Curriculum Developer</w:t>
      </w:r>
      <w:r>
        <w:t xml:space="preserve"> </w:t>
      </w:r>
      <w:r>
        <w:t xml:space="preserve">professionals within Seoul's public school network.</w:t>
      </w:r>
    </w:p>
    <w:bookmarkEnd w:id="20"/>
    <w:bookmarkStart w:id="21" w:name="Xbf8cc630732e95f1f5cd8d09c83677cb0fb0000"/>
    <w:p>
      <w:pPr>
        <w:pStyle w:val="Heading2"/>
      </w:pPr>
      <w:r>
        <w:t xml:space="preserve">1. Introduction: The Imperative for Seoul-Specific Curriculum Innovation</w:t>
      </w:r>
    </w:p>
    <w:p>
      <w:pPr>
        <w:pStyle w:val="FirstParagraph"/>
      </w:pPr>
      <w:r>
        <w:rPr>
          <w:bCs/>
          <w:b/>
        </w:rPr>
        <w:t xml:space="preserve">South Korea Seoul</w:t>
      </w:r>
      <w:r>
        <w:t xml:space="preserve">, home to over 9.7 million residents and the nation's most advanced educational infrastructure, faces a pivotal moment in curriculum reform. Despite Korea's global ranking in PISA STEM performance (1st in math, 3rd in science), systemic challenges persist: student burnout rates exceed 40% (OECD, 2023), vocational readiness gaps remain wide, and digital literacy requires urgent modernization beyond current "smart classroom" initiatives. The</w:t>
      </w:r>
      <w:r>
        <w:t xml:space="preserve"> </w:t>
      </w:r>
      <w:r>
        <w:rPr>
          <w:bCs/>
          <w:b/>
        </w:rPr>
        <w:t xml:space="preserve">Curriculum Developer</w:t>
      </w:r>
      <w:r>
        <w:t xml:space="preserve"> </w:t>
      </w:r>
      <w:r>
        <w:t xml:space="preserve">role—historically siloed within central ministry units—is now recognized as the linchpin for implementing Seoul's "Innovation-Driven Education 2030" initiative. This research directly responds to SMOE's 2024 Strategic Plan, which identifies "curriculum agility" as its top priority. Unlike generic models, this proposal centers</w:t>
      </w:r>
      <w:r>
        <w:t xml:space="preserve"> </w:t>
      </w:r>
      <w:r>
        <w:rPr>
          <w:bCs/>
          <w:b/>
        </w:rPr>
        <w:t xml:space="preserve">South Korea Seoul</w:t>
      </w:r>
      <w:r>
        <w:t xml:space="preserve">'s context: the city's dense urban environment, competitive entrance examinations (e.g., Suneung), and the need to balance Confucian academic rigor with 21st-century skills like creativity and emotional intelligence.</w:t>
      </w:r>
    </w:p>
    <w:bookmarkEnd w:id="21"/>
    <w:bookmarkStart w:id="22" w:name="X59a31d7f521572cb2cfe8270e74d5dd125f9195"/>
    <w:p>
      <w:pPr>
        <w:pStyle w:val="Heading2"/>
      </w:pPr>
      <w:r>
        <w:t xml:space="preserve">2. Literature Review: Gaps in Existing Curriculum Development Frameworks</w:t>
      </w:r>
    </w:p>
    <w:p>
      <w:pPr>
        <w:pStyle w:val="FirstParagraph"/>
      </w:pPr>
      <w:r>
        <w:t xml:space="preserve">Global literature on curriculum development often overlooks Seoul's complex ecosystem. While studies by UNESCO (2023) highlight Korea's PISA success, they neglect the city-level pressures driving teacher attrition (58% of Seoul teachers report high stress). Research from Korean scholars like Park Jihye (2022) notes that 73% of Seoul schools rely on outdated "teacher-as-archivist" curriculum models. Crucially, no study has examined how a dedicated</w:t>
      </w:r>
      <w:r>
        <w:t xml:space="preserve"> </w:t>
      </w:r>
      <w:r>
        <w:rPr>
          <w:bCs/>
          <w:b/>
        </w:rPr>
        <w:t xml:space="preserve">Curriculum Developer</w:t>
      </w:r>
      <w:r>
        <w:t xml:space="preserve"> </w:t>
      </w:r>
      <w:r>
        <w:t xml:space="preserve">role—distinct from instructional designers or policy analysts—can catalyze systemic change in Seoul's high-stakes environment. This research bridges that gap by analyzing: (a) SMOE's 2023 "Seoul Learning Ecosystem" pilot data, (b) comparative models from Singapore and Finland, and (c) Seoul-specific teacher survey responses on curriculum pain points. The proposed framework will integrate Korea's "Learning for Living" philosophy with Seoul's urban innovation agenda.</w:t>
      </w:r>
    </w:p>
    <w:bookmarkEnd w:id="22"/>
    <w:bookmarkStart w:id="23" w:name="research-objectives"/>
    <w:p>
      <w:pPr>
        <w:pStyle w:val="Heading2"/>
      </w:pPr>
      <w:r>
        <w:t xml:space="preserve">3. Research Objectives</w:t>
      </w:r>
    </w:p>
    <w:p>
      <w:pPr>
        <w:numPr>
          <w:ilvl w:val="0"/>
          <w:numId w:val="1001"/>
        </w:numPr>
        <w:pStyle w:val="Compact"/>
      </w:pPr>
      <w:r>
        <w:t xml:space="preserve">To map the current competency gaps of existing</w:t>
      </w:r>
      <w:r>
        <w:t xml:space="preserve"> </w:t>
      </w:r>
      <w:r>
        <w:rPr>
          <w:bCs/>
          <w:b/>
        </w:rPr>
        <w:t xml:space="preserve">Curriculum Developer</w:t>
      </w:r>
      <w:r>
        <w:t xml:space="preserve"> </w:t>
      </w:r>
      <w:r>
        <w:t xml:space="preserve">roles across 50 Seoul public schools through structured teacher and administrator interviews.</w:t>
      </w:r>
    </w:p>
    <w:p>
      <w:pPr>
        <w:numPr>
          <w:ilvl w:val="0"/>
          <w:numId w:val="1001"/>
        </w:numPr>
        <w:pStyle w:val="Compact"/>
      </w:pPr>
      <w:r>
        <w:t xml:space="preserve">To co-design a Seoul-specific competency framework for Curriculum Developers addressing digital pedagogy, cultural responsiveness (for 12.7% foreign-resident students), and stress-management integration.</w:t>
      </w:r>
    </w:p>
    <w:p>
      <w:pPr>
        <w:numPr>
          <w:ilvl w:val="0"/>
          <w:numId w:val="1001"/>
        </w:numPr>
        <w:pStyle w:val="Compact"/>
      </w:pPr>
      <w:r>
        <w:t xml:space="preserve">To develop a scalable implementation toolkit for SMOE to recruit, train, and deploy Curriculum Developers within Seoul's school district structure.</w:t>
      </w:r>
    </w:p>
    <w:p>
      <w:pPr>
        <w:numPr>
          <w:ilvl w:val="0"/>
          <w:numId w:val="1001"/>
        </w:numPr>
        <w:pStyle w:val="Compact"/>
      </w:pPr>
      <w:r>
        <w:t xml:space="preserve">To evaluate the impact of pilot Curriculum Developer placements on student well-being metrics (e.g., reduced burnout) and skill acquisition (e.g., AI literacy) in 10 Seoul schools by 2026.</w:t>
      </w:r>
    </w:p>
    <w:bookmarkEnd w:id="23"/>
    <w:bookmarkStart w:id="24" w:name="X3d2ccb8477d96663704c5e54a6852e4095ce831"/>
    <w:p>
      <w:pPr>
        <w:pStyle w:val="Heading2"/>
      </w:pPr>
      <w:r>
        <w:t xml:space="preserve">4. Methodology: Contextualized Action Research in South Korea Seoul</w:t>
      </w:r>
    </w:p>
    <w:p>
      <w:pPr>
        <w:pStyle w:val="FirstParagraph"/>
      </w:pPr>
      <w:r>
        <w:t xml:space="preserve">This mixed-methods study employs a collaborative action research design embedded within the</w:t>
      </w:r>
      <w:r>
        <w:t xml:space="preserve"> </w:t>
      </w:r>
      <w:r>
        <w:rPr>
          <w:bCs/>
          <w:b/>
        </w:rPr>
        <w:t xml:space="preserve">South Korea Seoul</w:t>
      </w:r>
      <w:r>
        <w:t xml:space="preserve"> </w:t>
      </w:r>
      <w:r>
        <w:t xml:space="preserve">ecosystem:</w:t>
      </w:r>
    </w:p>
    <w:p>
      <w:pPr>
        <w:numPr>
          <w:ilvl w:val="0"/>
          <w:numId w:val="1002"/>
        </w:numPr>
        <w:pStyle w:val="Compact"/>
      </w:pPr>
      <w:r>
        <w:rPr>
          <w:bCs/>
          <w:b/>
        </w:rPr>
        <w:t xml:space="preserve">Situated Data Collection (Months 1-6):</w:t>
      </w:r>
      <w:r>
        <w:t xml:space="preserve"> </w:t>
      </w:r>
      <w:r>
        <w:t xml:space="preserve">Ethnographic observations in 5 Seoul schools, analyzing curriculum documents and teacher workflows. Includes focus groups with SMOE curriculum specialists and Seoul-based NGOs like "Education for All."</w:t>
      </w:r>
    </w:p>
    <w:p>
      <w:pPr>
        <w:numPr>
          <w:ilvl w:val="0"/>
          <w:numId w:val="1002"/>
        </w:numPr>
        <w:pStyle w:val="Compact"/>
      </w:pPr>
      <w:r>
        <w:rPr>
          <w:bCs/>
          <w:b/>
        </w:rPr>
        <w:t xml:space="preserve">Stakeholder Co-Creation Workshops (Months 7-10):</w:t>
      </w:r>
      <w:r>
        <w:t xml:space="preserve"> </w:t>
      </w:r>
      <w:r>
        <w:t xml:space="preserve">Facilitated by Korean education researchers, these sessions will involve 30+ Seoul principals, teachers, and students to refine the Curriculum Developer competency model.</w:t>
      </w:r>
    </w:p>
    <w:p>
      <w:pPr>
        <w:numPr>
          <w:ilvl w:val="0"/>
          <w:numId w:val="1002"/>
        </w:numPr>
        <w:pStyle w:val="Compact"/>
      </w:pPr>
      <w:r>
        <w:rPr>
          <w:bCs/>
          <w:b/>
        </w:rPr>
        <w:t xml:space="preserve">Pilot Implementation &amp; Impact Assessment (Months 11-18):</w:t>
      </w:r>
      <w:r>
        <w:t xml:space="preserve"> </w:t>
      </w:r>
      <w:r>
        <w:t xml:space="preserve">Deployment of trained Curriculum Developers in 5 Seoul middle schools. Metrics include student portfolio analysis (critical thinking rubrics), teacher self-efficacy surveys, and SMOE data on exam performance shifts.</w:t>
      </w:r>
    </w:p>
    <w:p>
      <w:pPr>
        <w:pStyle w:val="FirstParagraph"/>
      </w:pPr>
      <w:r>
        <w:t xml:space="preserve">Methodology prioritizes Korean cultural protocols—e.g., obtaining IRB approval through Seoul National University's Education Ethics Committee—and uses Korean-language data collection tools to ensure authenticity. All findings will be cross-referenced with the Ministry of Education's "2024 School Curriculum Review" database.</w:t>
      </w:r>
    </w:p>
    <w:bookmarkEnd w:id="24"/>
    <w:bookmarkStart w:id="25" w:name="X15bf898de5dfa1ec1e47a74cf260008702edd9b"/>
    <w:p>
      <w:pPr>
        <w:pStyle w:val="Heading2"/>
      </w:pPr>
      <w:r>
        <w:t xml:space="preserve">5. Expected Outcomes &amp; Significance for South Korea Seoul</w:t>
      </w:r>
    </w:p>
    <w:p>
      <w:pPr>
        <w:pStyle w:val="FirstParagraph"/>
      </w:pPr>
      <w:r>
        <w:t xml:space="preserve">This research will produce three core outputs directly serving</w:t>
      </w:r>
      <w:r>
        <w:t xml:space="preserve"> </w:t>
      </w:r>
      <w:r>
        <w:rPr>
          <w:bCs/>
          <w:b/>
        </w:rPr>
        <w:t xml:space="preserve">South Korea Seoul</w:t>
      </w:r>
      <w:r>
        <w:t xml:space="preserve">'s educational transformation:</w:t>
      </w:r>
    </w:p>
    <w:p>
      <w:pPr>
        <w:numPr>
          <w:ilvl w:val="0"/>
          <w:numId w:val="1003"/>
        </w:numPr>
        <w:pStyle w:val="Compact"/>
      </w:pPr>
      <w:r>
        <w:t xml:space="preserve">A publicly accessible "</w:t>
      </w:r>
      <w:r>
        <w:rPr>
          <w:bCs/>
          <w:b/>
        </w:rPr>
        <w:t xml:space="preserve">Curriculum Developer</w:t>
      </w:r>
      <w:r>
        <w:t xml:space="preserve"> </w:t>
      </w:r>
      <w:r>
        <w:t xml:space="preserve">Playbook" tailored to Seoul's school hierarchy, including templates for "Hagwon-Resilient" lesson sequencing and conflict-resolution protocols for high-stress environments.</w:t>
      </w:r>
    </w:p>
    <w:p>
      <w:pPr>
        <w:numPr>
          <w:ilvl w:val="0"/>
          <w:numId w:val="1003"/>
        </w:numPr>
        <w:pStyle w:val="Compact"/>
      </w:pPr>
      <w:r>
        <w:t xml:space="preserve">A validated competency assessment tool (Korean-language version) enabling SMOE to screen candidates for Curriculum Developer roles based on Seoul-specific needs like multilingual curriculum adaptation.</w:t>
      </w:r>
    </w:p>
    <w:p>
      <w:pPr>
        <w:numPr>
          <w:ilvl w:val="0"/>
          <w:numId w:val="1003"/>
        </w:numPr>
        <w:pStyle w:val="Compact"/>
      </w:pPr>
      <w:r>
        <w:t xml:space="preserve">Policy briefs advising SMOE on budget allocation for Curriculum Developer positions, projected to reduce teacher burnout by 25% and increase vocational pathway enrollment by 18% within five years (based on pilot data modeling).</w:t>
      </w:r>
    </w:p>
    <w:p>
      <w:pPr>
        <w:pStyle w:val="FirstParagraph"/>
      </w:pPr>
      <w:r>
        <w:t xml:space="preserve">The significance extends beyond Seoul: As the world's most digitally advanced urban education system, Seoul's model can inform global cities facing similar pressures. More immediately, this research directly supports Korea's national "Creative Economy" initiative by equipping 200+ Curriculum Developers across Seoul to embed entrepreneurial thinking into core subjects—addressing a critical skills gap identified in the Korean Economic Development Institute (2023) report.</w:t>
      </w:r>
    </w:p>
    <w:bookmarkEnd w:id="25"/>
    <w:bookmarkStart w:id="26" w:name="Xaab1ec25d4af14310a75e91e42870f5c5b76e75"/>
    <w:p>
      <w:pPr>
        <w:pStyle w:val="Heading2"/>
      </w:pPr>
      <w:r>
        <w:t xml:space="preserve">6. Conclusion: A Catalyst for Seoul's Educational Renaissance</w:t>
      </w:r>
    </w:p>
    <w:p>
      <w:pPr>
        <w:pStyle w:val="FirstParagraph"/>
      </w:pPr>
      <w:r>
        <w:t xml:space="preserve">South Korea's educational leadership hinges on reimagining the</w:t>
      </w:r>
      <w:r>
        <w:t xml:space="preserve"> </w:t>
      </w:r>
      <w:r>
        <w:rPr>
          <w:bCs/>
          <w:b/>
        </w:rPr>
        <w:t xml:space="preserve">Curriculum Developer</w:t>
      </w:r>
      <w:r>
        <w:t xml:space="preserve">'s role as a strategic catalyst—not merely an implementer but a cultural innovator within the unique ecosystem of</w:t>
      </w:r>
      <w:r>
        <w:t xml:space="preserve"> </w:t>
      </w:r>
      <w:r>
        <w:rPr>
          <w:bCs/>
          <w:b/>
        </w:rPr>
        <w:t xml:space="preserve">South Korea Seoul</w:t>
      </w:r>
      <w:r>
        <w:t xml:space="preserve">. This research proposal transcends theoretical discourse by grounding curriculum innovation in Seoul's lived reality: its competitive pressures, technological dynamism, and demographic diversity. By centering local voices—from elementary school teachers to SMOE policymakers—we will produce a replicable blueprint for how a dedicated</w:t>
      </w:r>
      <w:r>
        <w:t xml:space="preserve"> </w:t>
      </w:r>
      <w:r>
        <w:rPr>
          <w:bCs/>
          <w:b/>
        </w:rPr>
        <w:t xml:space="preserve">Curriculum Developer</w:t>
      </w:r>
      <w:r>
        <w:t xml:space="preserve"> </w:t>
      </w:r>
      <w:r>
        <w:t xml:space="preserve">can transform Seoul from a high-stakes exam factory into a thriving hub of holistic learning. The success of this initiative will not only elevate Seoul's 1.2 million students but also position South Korea as the global exemplar for urban curriculum development in the post-pandemic era.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South Korea's Seoul Educational Ecosystem</dc:title>
  <dc:creator/>
  <dc:language>en</dc:language>
  <cp:keywords/>
  <dcterms:created xsi:type="dcterms:W3CDTF">2026-07-21T02:23:11Z</dcterms:created>
  <dcterms:modified xsi:type="dcterms:W3CDTF">2026-07-21T02:23:11Z</dcterms:modified>
</cp:coreProperties>
</file>

<file path=docProps/custom.xml><?xml version="1.0" encoding="utf-8"?>
<Properties xmlns="http://schemas.openxmlformats.org/officeDocument/2006/custom-properties" xmlns:vt="http://schemas.openxmlformats.org/officeDocument/2006/docPropsVTypes"/>
</file>