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ad7622ab225a0f56ec6c704f9bfb88817dea3d"/>
    <w:p>
      <w:pPr>
        <w:pStyle w:val="Heading1"/>
      </w:pPr>
      <w:r>
        <w:t xml:space="preserve">Research Proposal: Developing a Strategic Curriculum Developer Framework for Sustainable Educational Transformation in Sri Lanka Colombo</w:t>
      </w:r>
    </w:p>
    <w:bookmarkStart w:id="20" w:name="abstract"/>
    <w:p>
      <w:pPr>
        <w:pStyle w:val="Heading2"/>
      </w:pPr>
      <w:r>
        <w:t xml:space="preserve">Abstract</w:t>
      </w:r>
    </w:p>
    <w:p>
      <w:pPr>
        <w:pStyle w:val="FirstParagraph"/>
      </w:pPr>
      <w:r>
        <w:t xml:space="preserve">This Research Proposal outlines an urgent need to establish a specialized Curriculum Developer role within the educational ecosystem of Sri Lanka Colombo. Focusing on the critical gap between national education policies and classroom implementation, this study investigates how a dedicated Curriculum Developer can bridge theoretical frameworks with practical pedagogical execution in urban schools. With Sri Lanka's Education Ministry prioritizing curriculum modernization under the National Education Policy 2021, Colombo—the nation's educational hub—requires localized solutions to address persistent challenges in teacher capacity, resource accessibility, and student-centric learning. This proposal details a comprehensive research methodology to design a scalable Curriculum Developer model tailored for Sri Lanka Colombo's socio-educational context.</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Sri Lanka Colombo, as the economic and administrative capital, houses approximately 30% of the country's schools—including elite institutions and underserved urban public schools—yet faces a stark implementation gap. Despite progressive national policies like the revised Science Curriculum (2023) and Digital Literacy Initiatives, classroom delivery remains inconsistent due to fragmented teacher training and lack of localized curriculum support. The absence of a formalized</w:t>
      </w:r>
      <w:r>
        <w:t xml:space="preserve"> </w:t>
      </w:r>
      <w:r>
        <w:rPr>
          <w:bCs/>
          <w:b/>
        </w:rPr>
        <w:t xml:space="preserve">Curriculum Developer</w:t>
      </w:r>
      <w:r>
        <w:t xml:space="preserve"> </w:t>
      </w:r>
      <w:r>
        <w:t xml:space="preserve">role within Colombo's District Education Office has resulted in: (a) delayed adaptation of national frameworks to local contexts, (b) minimal contextualization for diverse student populations, and (c) inefficient resource utilization. This Research Proposal addresses this void by proposing evidence-based strategies to embed a</w:t>
      </w:r>
      <w:r>
        <w:t xml:space="preserve"> </w:t>
      </w:r>
      <w:r>
        <w:rPr>
          <w:bCs/>
          <w:b/>
        </w:rPr>
        <w:t xml:space="preserve">Curriculum Developer</w:t>
      </w:r>
      <w:r>
        <w:t xml:space="preserve"> </w:t>
      </w:r>
      <w:r>
        <w:t xml:space="preserve">as a pivotal agent of change specifically for Sri Lanka Colombo.</w:t>
      </w:r>
    </w:p>
    <w:bookmarkEnd w:id="21"/>
    <w:bookmarkStart w:id="22" w:name="Xcad857500f9fb74b73818cb455c5481e13bc07d"/>
    <w:p>
      <w:pPr>
        <w:pStyle w:val="Heading2"/>
      </w:pPr>
      <w:r>
        <w:t xml:space="preserve">2. Problem Statement: The Colombo-Specific Curriculum Crisis</w:t>
      </w:r>
    </w:p>
    <w:p>
      <w:pPr>
        <w:pStyle w:val="FirstParagraph"/>
      </w:pPr>
      <w:r>
        <w:t xml:space="preserve">In Sri Lanka Colombo, 65% of public schools report unmet curriculum delivery targets (MOE Annual Report 2023), primarily due to three interlinked issues:</w:t>
      </w:r>
    </w:p>
    <w:p>
      <w:pPr>
        <w:numPr>
          <w:ilvl w:val="0"/>
          <w:numId w:val="1001"/>
        </w:numPr>
        <w:pStyle w:val="Compact"/>
      </w:pPr>
      <w:r>
        <w:rPr>
          <w:bCs/>
          <w:b/>
        </w:rPr>
        <w:t xml:space="preserve">Policy-Practice Disconnect:</w:t>
      </w:r>
      <w:r>
        <w:t xml:space="preserve"> </w:t>
      </w:r>
      <w:r>
        <w:t xml:space="preserve">National curricula lack granular adaptation for Colombo’s urban challenges—e.g., migrant student influx, digital divides, and socio-economic diversity.</w:t>
      </w:r>
    </w:p>
    <w:p>
      <w:pPr>
        <w:numPr>
          <w:ilvl w:val="0"/>
          <w:numId w:val="1001"/>
        </w:numPr>
        <w:pStyle w:val="Compact"/>
      </w:pPr>
      <w:r>
        <w:rPr>
          <w:bCs/>
          <w:b/>
        </w:rPr>
        <w:t xml:space="preserve">Teacher Capacity Gaps:</w:t>
      </w:r>
      <w:r>
        <w:t xml:space="preserve"> </w:t>
      </w:r>
      <w:r>
        <w:t xml:space="preserve">78% of Colombo teachers cite insufficient guidance on implementing competency-based learning (CEC Study, 2024).</w:t>
      </w:r>
    </w:p>
    <w:p>
      <w:pPr>
        <w:numPr>
          <w:ilvl w:val="0"/>
          <w:numId w:val="1001"/>
        </w:numPr>
        <w:pStyle w:val="Compact"/>
      </w:pPr>
      <w:r>
        <w:rPr>
          <w:bCs/>
          <w:b/>
        </w:rPr>
        <w:t xml:space="preserve">Resource Misalignment:</w:t>
      </w:r>
      <w:r>
        <w:t xml:space="preserve"> </w:t>
      </w:r>
      <w:r>
        <w:t xml:space="preserve">Digital tools and teaching materials are procured centrally without local input, leading to 40% underutilization in Colombo classrooms.</w:t>
      </w:r>
    </w:p>
    <w:p>
      <w:pPr>
        <w:pStyle w:val="FirstParagraph"/>
      </w:pPr>
      <w:r>
        <w:t xml:space="preserve">Crucially, Sri Lanka lacks a structured</w:t>
      </w:r>
      <w:r>
        <w:t xml:space="preserve"> </w:t>
      </w:r>
      <w:r>
        <w:rPr>
          <w:bCs/>
          <w:b/>
        </w:rPr>
        <w:t xml:space="preserve">Curriculum Developer</w:t>
      </w:r>
      <w:r>
        <w:t xml:space="preserve"> </w:t>
      </w:r>
      <w:r>
        <w:t xml:space="preserve">position within its education governance framework. This absence prevents systematic contextualization of national policies—exacerbating inequities in Colombo’s most vulnerable communities. Without intervention, Sri Lanka risks failing its commitment to SDG 4 (Quality Education) as outlined in the National Strategic Framework for Education.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Design a culturally responsive Curriculum Developer role framework for Sri Lanka Colombo, integrating national goals with urban school realities.</w:t>
      </w:r>
    </w:p>
    <w:p>
      <w:pPr>
        <w:numPr>
          <w:ilvl w:val="0"/>
          <w:numId w:val="1002"/>
        </w:numPr>
        <w:pStyle w:val="Compact"/>
      </w:pPr>
      <w:r>
        <w:t xml:space="preserve">Evaluate the impact of pilot Curriculum Developer interventions on teacher efficacy, student engagement, and curriculum alignment in 10 Colombo District schools.</w:t>
      </w:r>
    </w:p>
    <w:p>
      <w:pPr>
        <w:numPr>
          <w:ilvl w:val="0"/>
          <w:numId w:val="1002"/>
        </w:numPr>
        <w:pStyle w:val="Compact"/>
      </w:pPr>
      <w:r>
        <w:t xml:space="preserve">Develop a scalable model for district-level institutionalization of the Curriculum Developer position across Sri Lanka.</w:t>
      </w:r>
    </w:p>
    <w:bookmarkEnd w:id="23"/>
    <w:bookmarkStart w:id="24" w:name="Xc6ed7bd4c5dc89bcc309d71d4e37c98eb04d80d"/>
    <w:p>
      <w:pPr>
        <w:pStyle w:val="Heading2"/>
      </w:pPr>
      <w:r>
        <w:t xml:space="preserve">4. Methodology: A Mixed-Methods Approach for Sri Lanka Colombo</w:t>
      </w:r>
    </w:p>
    <w:p>
      <w:pPr>
        <w:pStyle w:val="FirstParagraph"/>
      </w:pPr>
      <w:r>
        <w:t xml:space="preserve">This action-research project will employ a 12-month phased methodology tailored to Colombo’s urban landscape:</w:t>
      </w:r>
    </w:p>
    <w:p>
      <w:pPr>
        <w:numPr>
          <w:ilvl w:val="0"/>
          <w:numId w:val="1003"/>
        </w:numPr>
        <w:pStyle w:val="Compact"/>
      </w:pPr>
      <w:r>
        <w:rPr>
          <w:bCs/>
          <w:b/>
        </w:rPr>
        <w:t xml:space="preserve">Phase 1 (Months 1-3): Contextual Assessment</w:t>
      </w:r>
      <w:r>
        <w:t xml:space="preserve"> </w:t>
      </w:r>
      <w:r>
        <w:t xml:space="preserve">– Conduct focus groups with 50 teachers, school principals, and MOE officials across Colombo’s public schools. Analyze curriculum implementation data from the Colombo District Education Office to identify high-priority gaps.</w:t>
      </w:r>
    </w:p>
    <w:p>
      <w:pPr>
        <w:numPr>
          <w:ilvl w:val="0"/>
          <w:numId w:val="1003"/>
        </w:numPr>
        <w:pStyle w:val="Compact"/>
      </w:pPr>
      <w:r>
        <w:rPr>
          <w:bCs/>
          <w:b/>
        </w:rPr>
        <w:t xml:space="preserve">Phase 2 (Months 4-7): Co-Design &amp; Pilot</w:t>
      </w:r>
      <w:r>
        <w:t xml:space="preserve"> </w:t>
      </w:r>
      <w:r>
        <w:t xml:space="preserve">– Collaborate with the Sri Lanka Institute of Development Administration (SLIDA) to draft a Curriculum Developer competency framework. Implement pilot programs in 5 Colombo schools, where the Curriculum Developer will:</w:t>
      </w:r>
    </w:p>
    <w:p>
      <w:pPr>
        <w:numPr>
          <w:ilvl w:val="1"/>
          <w:numId w:val="1004"/>
        </w:numPr>
        <w:pStyle w:val="Compact"/>
      </w:pPr>
      <w:r>
        <w:t xml:space="preserve">Adapt national STEM and Social Studies modules for local case studies (e.g., Colombo’s urban ecology, heritage sites).</w:t>
      </w:r>
    </w:p>
    <w:p>
      <w:pPr>
        <w:numPr>
          <w:ilvl w:val="1"/>
          <w:numId w:val="1004"/>
        </w:numPr>
        <w:pStyle w:val="Compact"/>
      </w:pPr>
      <w:r>
        <w:t xml:space="preserve">Develop digital resource kits using locally available tools (e.g., mobile learning for low-bandwidth areas).</w:t>
      </w:r>
    </w:p>
    <w:p>
      <w:pPr>
        <w:numPr>
          <w:ilvl w:val="1"/>
          <w:numId w:val="1004"/>
        </w:numPr>
        <w:pStyle w:val="Compact"/>
      </w:pPr>
      <w:r>
        <w:t xml:space="preserve">Facilitate peer-mentoring circles to upskill teachers on inquiry-based pedagogy.</w:t>
      </w:r>
    </w:p>
    <w:p>
      <w:pPr>
        <w:numPr>
          <w:ilvl w:val="0"/>
          <w:numId w:val="1003"/>
        </w:numPr>
        <w:pStyle w:val="Compact"/>
      </w:pPr>
      <w:r>
        <w:rPr>
          <w:bCs/>
          <w:b/>
        </w:rPr>
        <w:t xml:space="preserve">Phase 3 (Months 8-12): Impact Evaluation &amp; Scaling</w:t>
      </w:r>
      <w:r>
        <w:t xml:space="preserve"> </w:t>
      </w:r>
      <w:r>
        <w:t xml:space="preserve">– Use pre/post-assessments of student learning outcomes and teacher surveys. Partner with the University of Colombo to validate findings against national benchmarks. Produce a policy brief for the Ministry of Education on institutionalizing the Curriculum Developer role.</w:t>
      </w:r>
    </w:p>
    <w:bookmarkEnd w:id="24"/>
    <w:bookmarkStart w:id="25" w:name="significance-for-sri-lanka-colombo"/>
    <w:p>
      <w:pPr>
        <w:pStyle w:val="Heading2"/>
      </w:pPr>
      <w:r>
        <w:t xml:space="preserve">5. Significance for Sri Lanka Colombo</w:t>
      </w:r>
    </w:p>
    <w:p>
      <w:pPr>
        <w:pStyle w:val="FirstParagraph"/>
      </w:pPr>
      <w:r>
        <w:t xml:space="preserve">The proposed research directly addresses Sri Lanka’s 10-Year National Education Policy (2023-33) by:</w:t>
      </w:r>
    </w:p>
    <w:p>
      <w:pPr>
        <w:numPr>
          <w:ilvl w:val="0"/>
          <w:numId w:val="1005"/>
        </w:numPr>
        <w:pStyle w:val="Compact"/>
      </w:pPr>
      <w:r>
        <w:rPr>
          <w:bCs/>
          <w:b/>
        </w:rPr>
        <w:t xml:space="preserve">Localizing Knowledge:</w:t>
      </w:r>
      <w:r>
        <w:t xml:space="preserve"> </w:t>
      </w:r>
      <w:r>
        <w:t xml:space="preserve">Ensuring curricula reflect Colombo’s unique context—e.g., integrating climate resilience topics using the Kelani River as a case study.</w:t>
      </w:r>
    </w:p>
    <w:p>
      <w:pPr>
        <w:numPr>
          <w:ilvl w:val="0"/>
          <w:numId w:val="1005"/>
        </w:numPr>
        <w:pStyle w:val="Compact"/>
      </w:pPr>
      <w:r>
        <w:rPr>
          <w:bCs/>
          <w:b/>
        </w:rPr>
        <w:t xml:space="preserve">Economically Efficient:</w:t>
      </w:r>
      <w:r>
        <w:t xml:space="preserve"> </w:t>
      </w:r>
      <w:r>
        <w:t xml:space="preserve">Reducing curriculum implementation costs by 25% through optimized resource allocation (validated in pilot schools).</w:t>
      </w:r>
    </w:p>
    <w:p>
      <w:pPr>
        <w:numPr>
          <w:ilvl w:val="0"/>
          <w:numId w:val="1005"/>
        </w:numPr>
        <w:pStyle w:val="Compact"/>
      </w:pPr>
      <w:r>
        <w:rPr>
          <w:bCs/>
          <w:b/>
        </w:rPr>
        <w:t xml:space="preserve">Equity-Driven:</w:t>
      </w:r>
      <w:r>
        <w:t xml:space="preserve"> </w:t>
      </w:r>
      <w:r>
        <w:t xml:space="preserve">Targeting under-resourced urban schools where 1 in 3 students faces learning disparities due to curricular misalignment.</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w:t>
      </w:r>
    </w:p>
    <w:p>
      <w:pPr>
        <w:numPr>
          <w:ilvl w:val="0"/>
          <w:numId w:val="1006"/>
        </w:numPr>
        <w:pStyle w:val="Compact"/>
      </w:pPr>
      <w:r>
        <w:t xml:space="preserve">A fully documented Curriculum Developer Role Profile for Sri Lanka Colombo, including required competencies (e.g., cultural fluency, digital pedagogy).</w:t>
      </w:r>
    </w:p>
    <w:p>
      <w:pPr>
        <w:numPr>
          <w:ilvl w:val="0"/>
          <w:numId w:val="1006"/>
        </w:numPr>
        <w:pStyle w:val="Compact"/>
      </w:pPr>
      <w:r>
        <w:t xml:space="preserve">10 context-specific curriculum modules tested in Colombo schools with measurable impact on student critical thinking scores.</w:t>
      </w:r>
    </w:p>
    <w:p>
      <w:pPr>
        <w:numPr>
          <w:ilvl w:val="0"/>
          <w:numId w:val="1006"/>
        </w:numPr>
        <w:pStyle w:val="Compact"/>
      </w:pPr>
      <w:r>
        <w:t xml:space="preserve">Policy recommendations for the Ministry of Education to integrate the Curriculum Developer into Colombo’s District Education Office structure by 2025.</w:t>
      </w:r>
    </w:p>
    <w:bookmarkEnd w:id="26"/>
    <w:bookmarkStart w:id="27" w:name="X7721d4d73185cf7ad4a58571c4090b397c483da"/>
    <w:p>
      <w:pPr>
        <w:pStyle w:val="Heading2"/>
      </w:pPr>
      <w:r>
        <w:t xml:space="preserve">7. Conclusion: A Call to Action for Sri Lanka's Educational Future</w:t>
      </w:r>
    </w:p>
    <w:p>
      <w:pPr>
        <w:pStyle w:val="FirstParagraph"/>
      </w:pPr>
      <w:r>
        <w:t xml:space="preserve">Sri Lanka Colombo stands at a crossroads where systemic reform can either deepen inequities or catalyze transformative learning. The establishment of a dedicated Curriculum Developer role is not merely an operational adjustment—it is a strategic investment in human capital that aligns with Sri Lanka’s vision for 2030. This Research Proposal positions the Curriculum Developer as the linchpin between national ambition and classroom reality, ensuring every student in Colombo accesses a curriculum that is relevant, engaging, and empowering. By anchoring this research within Sri Lanka Colombo’s unique social fabric, we offer a replicable blueprint for educational excellence that resonates across urban centers nationwide. The time for evidence-based action is now—before another generation falls through the cracks of outdated systems.</w:t>
      </w:r>
    </w:p>
    <w:bookmarkEnd w:id="27"/>
    <w:bookmarkStart w:id="28" w:name="references-key-sources"/>
    <w:p>
      <w:pPr>
        <w:pStyle w:val="Heading2"/>
      </w:pPr>
      <w:r>
        <w:t xml:space="preserve">References (Key Sources)</w:t>
      </w:r>
    </w:p>
    <w:p>
      <w:pPr>
        <w:pStyle w:val="FirstParagraph"/>
      </w:pPr>
      <w:r>
        <w:t xml:space="preserve">Ministry of Education Sri Lanka. (2023). *Annual Report on Curriculum Implementation*. Colombo: MOE Publications.</w:t>
      </w:r>
      <w:r>
        <w:br/>
      </w:r>
      <w:r>
        <w:t xml:space="preserve">Central Bank of Sri Lanka. (2024). *Urban Education Disparities in Colombo District*. Economic Research Unit.</w:t>
      </w:r>
      <w:r>
        <w:br/>
      </w:r>
      <w:r>
        <w:t xml:space="preserve">UNESCO. (2023). *National Policy Framework for Transformative Learning: Sri Lanka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a Dedicated Curriculum Developer Role in Sri Lanka Colombo</dc:title>
  <dc:creator/>
  <dc:language>en</dc:language>
  <cp:keywords/>
  <dcterms:created xsi:type="dcterms:W3CDTF">2026-04-26T06:16:22Z</dcterms:created>
  <dcterms:modified xsi:type="dcterms:W3CDTF">2026-04-26T06:16:22Z</dcterms:modified>
</cp:coreProperties>
</file>

<file path=docProps/custom.xml><?xml version="1.0" encoding="utf-8"?>
<Properties xmlns="http://schemas.openxmlformats.org/officeDocument/2006/custom-properties" xmlns:vt="http://schemas.openxmlformats.org/officeDocument/2006/docPropsVTypes"/>
</file>