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fab811c2625fcb3dc08191d4dd27dce55b75313"/>
    <w:p>
      <w:pPr>
        <w:pStyle w:val="Heading1"/>
      </w:pPr>
      <w:r>
        <w:t xml:space="preserve">Research Proposal: Advancing Pedagogical Innovation and Inclusivity via Specialized Curriculum Developer Roles in United Kingdom London Schools</w:t>
      </w:r>
    </w:p>
    <w:bookmarkStart w:id="20" w:name="abstract"/>
    <w:p>
      <w:pPr>
        <w:pStyle w:val="Heading2"/>
      </w:pPr>
      <w:r>
        <w:t xml:space="preserve">Abstract</w:t>
      </w:r>
    </w:p>
    <w:p>
      <w:pPr>
        <w:pStyle w:val="FirstParagraph"/>
      </w:pPr>
      <w:r>
        <w:t xml:space="preserve">This research proposal outlines a critical investigation into the strategic deployment of dedicated Curriculum Developers within the educational ecosystem of the United Kingdom, with specific focus on London. As a global education hub facing unprecedented diversity, post-pandemic recovery demands, and evolving national standards, London’s schools require evidence-based approaches to curriculum design. This</w:t>
      </w:r>
      <w:r>
        <w:t xml:space="preserve"> </w:t>
      </w:r>
      <w:r>
        <w:rPr>
          <w:bCs/>
          <w:b/>
        </w:rPr>
        <w:t xml:space="preserve">Research Proposal</w:t>
      </w:r>
      <w:r>
        <w:t xml:space="preserve"> </w:t>
      </w:r>
      <w:r>
        <w:t xml:space="preserve">posits that embedding specialized</w:t>
      </w:r>
      <w:r>
        <w:t xml:space="preserve"> </w:t>
      </w:r>
      <w:r>
        <w:rPr>
          <w:bCs/>
          <w:b/>
        </w:rPr>
        <w:t xml:space="preserve">Curriculum Developer</w:t>
      </w:r>
      <w:r>
        <w:t xml:space="preserve"> </w:t>
      </w:r>
      <w:r>
        <w:t xml:space="preserve">roles—distinct from traditional teaching or leadership functions—is essential for addressing systemic challenges in the</w:t>
      </w:r>
      <w:r>
        <w:t xml:space="preserve"> </w:t>
      </w:r>
      <w:r>
        <w:rPr>
          <w:bCs/>
          <w:b/>
        </w:rPr>
        <w:t xml:space="preserve">United Kingdom London</w:t>
      </w:r>
      <w:r>
        <w:t xml:space="preserve"> </w:t>
      </w:r>
      <w:r>
        <w:t xml:space="preserve">context. The study will explore how these professionals can enhance pedagogical coherence, promote equitable learning outcomes, and align curricula with the Department for Education’s (DfE) latest frameworks. With a target of 100+ schools across diverse London boroughs, this project directly responds to the urgent need for curriculum innovation in one of Europe’s most complex educational landscapes.</w:t>
      </w:r>
    </w:p>
    <w:bookmarkEnd w:id="20"/>
    <w:bookmarkStart w:id="21" w:name="introduction-and-context"/>
    <w:p>
      <w:pPr>
        <w:pStyle w:val="Heading2"/>
      </w:pPr>
      <w:r>
        <w:t xml:space="preserve">Introduction and Context</w:t>
      </w:r>
    </w:p>
    <w:p>
      <w:pPr>
        <w:pStyle w:val="FirstParagraph"/>
      </w:pPr>
      <w:r>
        <w:t xml:space="preserve">London’s educational sector serves over 1.6 million pupils across 3,500 schools, representing a mosaic of cultures, socioeconomic backgrounds, and learning needs (DfE, 2023). Despite national initiatives like the English Baccalaureate and the revised National Curriculum for England, London schools grapple with fragmentation in curriculum delivery. Teachers report limited time to design inclusive curricula that address local community needs while meeting statutory requirements. This gap is particularly acute in disadvantaged boroughs like Tower Hamlets and Newham, where pupil diversity exceeds 90% (NFER, 2024). The emergence of the</w:t>
      </w:r>
      <w:r>
        <w:t xml:space="preserve"> </w:t>
      </w:r>
      <w:r>
        <w:rPr>
          <w:bCs/>
          <w:b/>
        </w:rPr>
        <w:t xml:space="preserve">Curriculum Developer</w:t>
      </w:r>
      <w:r>
        <w:t xml:space="preserve"> </w:t>
      </w:r>
      <w:r>
        <w:t xml:space="preserve">as a distinct professional role—focused solely on curriculum design, resource curation, and pedagogical support—offers a transformative solution. However, no systematic research has evaluated their impact within</w:t>
      </w:r>
      <w:r>
        <w:t xml:space="preserve"> </w:t>
      </w:r>
      <w:r>
        <w:rPr>
          <w:bCs/>
          <w:b/>
        </w:rPr>
        <w:t xml:space="preserve">United Kingdom London</w:t>
      </w:r>
      <w:r>
        <w:t xml:space="preserve">, where contextual complexity demands tailored strategies.</w:t>
      </w:r>
    </w:p>
    <w:bookmarkEnd w:id="21"/>
    <w:bookmarkStart w:id="22" w:name="problem-statement"/>
    <w:p>
      <w:pPr>
        <w:pStyle w:val="Heading2"/>
      </w:pPr>
      <w:r>
        <w:t xml:space="preserve">Problem Statement</w:t>
      </w:r>
    </w:p>
    <w:p>
      <w:pPr>
        <w:pStyle w:val="FirstParagraph"/>
      </w:pPr>
      <w:r>
        <w:t xml:space="preserve">The current absence of standardized Curriculum Developer roles in London’s schools contributes to inconsistent educational quality. A 2023 Ofsted report noted that "curriculum intent and implementation remain uneven" across London, with 45% of inspected schools lacking dedicated curriculum planning capacity (Ofsted, 2023). This results in missed opportunities to embed culturally responsive pedagogy, integrate cross-curricular skills (e.g., digital literacy), and support disadvantaged learners. Crucially, existing roles like "Subject Lead" or "Curriculum Coordinator" often lack the specialized expertise required for modern curriculum design—particularly regarding inclusive assessment, knowledge-rich content sequencing, and alignment with the DfE’s 2023 Curriculum Framework. Without a</w:t>
      </w:r>
      <w:r>
        <w:t xml:space="preserve"> </w:t>
      </w:r>
      <w:r>
        <w:rPr>
          <w:bCs/>
          <w:b/>
        </w:rPr>
        <w:t xml:space="preserve">Research Proposal</w:t>
      </w:r>
      <w:r>
        <w:t xml:space="preserve"> </w:t>
      </w:r>
      <w:r>
        <w:t xml:space="preserve">addressing this void, London risks perpetuating educational inequity amid growing diversity.</w:t>
      </w:r>
    </w:p>
    <w:bookmarkEnd w:id="22"/>
    <w:bookmarkStart w:id="23" w:name="research-objectives"/>
    <w:p>
      <w:pPr>
        <w:pStyle w:val="Heading2"/>
      </w:pPr>
      <w:r>
        <w:t xml:space="preserve">Research Objectives</w:t>
      </w:r>
    </w:p>
    <w:p>
      <w:pPr>
        <w:numPr>
          <w:ilvl w:val="0"/>
          <w:numId w:val="1001"/>
        </w:numPr>
        <w:pStyle w:val="Compact"/>
      </w:pPr>
      <w:r>
        <w:t xml:space="preserve">To map current curriculum design practices across primary and secondary schools in 5 diverse London boroughs (e.g., Westminster, Lambeth, Hackney).</w:t>
      </w:r>
    </w:p>
    <w:p>
      <w:pPr>
        <w:numPr>
          <w:ilvl w:val="0"/>
          <w:numId w:val="1001"/>
        </w:numPr>
        <w:pStyle w:val="Compact"/>
      </w:pPr>
      <w:r>
        <w:t xml:space="preserve">To evaluate the impact of existing Curriculum Developer roles on teacher confidence, student engagement, and attainment metrics in London settings.</w:t>
      </w:r>
    </w:p>
    <w:p>
      <w:pPr>
        <w:numPr>
          <w:ilvl w:val="0"/>
          <w:numId w:val="1001"/>
        </w:numPr>
        <w:pStyle w:val="Compact"/>
      </w:pPr>
      <w:r>
        <w:t xml:space="preserve">To co-design a scalable framework for Curriculum Developer roles tailored to London’s socio-educational context.</w:t>
      </w:r>
    </w:p>
    <w:p>
      <w:pPr>
        <w:numPr>
          <w:ilvl w:val="0"/>
          <w:numId w:val="1001"/>
        </w:numPr>
        <w:pStyle w:val="Compact"/>
      </w:pPr>
      <w:r>
        <w:t xml:space="preserve">To assess cost-benefit viability of embedding such roles within London school budgets amid funding pressures.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involves a survey of 300+ London school leaders (50% primary, 50% secondary) to quantify curriculum challenges and current role structures. Phase 2 conducts case studies in 10 schools with established Curriculum Developers (e.g., City of Westminster Academy, Hackney Community College), using classroom observations, teacher interviews, and student focus groups. Phase 3 develops a London-specific "Curriculum Developer Competency Framework" through workshops with stakeholders: school leaders, teachers, the Association of School and College Leaders (ASCL), and the London Council for School Improvement. Data analysis will use NVivo for qualitative themes and SPSS for quantitative correlations between developer integration and Ofsted outcomes. Rigor is ensured via triangulation across methods and ethical approval from University College London’s Education Research Ethics Committee.</w:t>
      </w:r>
    </w:p>
    <w:bookmarkEnd w:id="24"/>
    <w:bookmarkStart w:id="25" w:name="significance-to-united-kingdom-london"/>
    <w:p>
      <w:pPr>
        <w:pStyle w:val="Heading2"/>
      </w:pPr>
      <w:r>
        <w:t xml:space="preserve">Significance to United Kingdom London</w:t>
      </w:r>
    </w:p>
    <w:p>
      <w:pPr>
        <w:pStyle w:val="FirstParagraph"/>
      </w:pPr>
      <w:r>
        <w:t xml:space="preserve">This research directly addresses a critical gap in the</w:t>
      </w:r>
      <w:r>
        <w:t xml:space="preserve"> </w:t>
      </w:r>
      <w:r>
        <w:rPr>
          <w:bCs/>
          <w:b/>
        </w:rPr>
        <w:t xml:space="preserve">United Kingdom</w:t>
      </w:r>
      <w:r>
        <w:t xml:space="preserve">’s education strategy. As the DfE emphasizes "curriculum quality as the key driver of school improvement" (DfE, 2023), London’s scale and complexity necessitate localized solutions. For instance, Curriculum Developers can tailor curricula to reflect London’s multicultural heritage—integrating Black British history in KS3 humanities or developing bilingual resources for EAL learners in Tower Hamlets schools. The project will also inform the Mayor of London’s "Education Action Plan," which prioritizes closing the attainment gap for 10+ disadvantaged groups. Unlike national frameworks, this</w:t>
      </w:r>
      <w:r>
        <w:t xml:space="preserve"> </w:t>
      </w:r>
      <w:r>
        <w:rPr>
          <w:bCs/>
          <w:b/>
        </w:rPr>
        <w:t xml:space="preserve">Research Proposal</w:t>
      </w:r>
      <w:r>
        <w:t xml:space="preserve"> </w:t>
      </w:r>
      <w:r>
        <w:t xml:space="preserve">centers on practical implementation: how to recruit, train, and sustain Curriculum Developers within London’s unique funding model (e.g., Pupil Premium allocations). Outcomes will produce a "London Curriculum Developer Toolkit" with templates for resource mapping and partnership-building with institutions like the Institute of Education.</w:t>
      </w:r>
    </w:p>
    <w:bookmarkEnd w:id="25"/>
    <w:bookmarkStart w:id="26" w:name="expected-outcomes-and-impact"/>
    <w:p>
      <w:pPr>
        <w:pStyle w:val="Heading2"/>
      </w:pPr>
      <w:r>
        <w:t xml:space="preserve">Expected Outcomes and Impact</w:t>
      </w:r>
    </w:p>
    <w:p>
      <w:pPr>
        <w:pStyle w:val="FirstParagraph"/>
      </w:pPr>
      <w:r>
        <w:t xml:space="preserve">We anticipate three transformative outcomes: (1) A validated model demonstrating that schools employing dedicated Curriculum Developers see 15–20% higher teacher efficacy in curriculum planning (measured via the Teacher Curriculum Confidence Scale); (2) Policy recommendations for the DfE and London Education Partnership to standardize professional pathways for Curriculum Developers; (3) An evidence-based toolkit enabling cost-effective scaling across London’s 3,500 schools. Crucially, this work will position</w:t>
      </w:r>
      <w:r>
        <w:t xml:space="preserve"> </w:t>
      </w:r>
      <w:r>
        <w:rPr>
          <w:bCs/>
          <w:b/>
        </w:rPr>
        <w:t xml:space="preserve">United Kingdom London</w:t>
      </w:r>
      <w:r>
        <w:t xml:space="preserve"> </w:t>
      </w:r>
      <w:r>
        <w:t xml:space="preserve">as a global leader in curriculum innovation—aligning with the UK Government’s ambition to "make Britain an education superpower." By focusing on equity (e.g., how developers support Gypsy Roma Traveller students), the project advances the UN Sustainable Development Goal 4.1 (inclusive, equitable quality education).</w:t>
      </w:r>
    </w:p>
    <w:bookmarkEnd w:id="26"/>
    <w:bookmarkStart w:id="27" w:name="conclusion"/>
    <w:p>
      <w:pPr>
        <w:pStyle w:val="Heading2"/>
      </w:pPr>
      <w:r>
        <w:t xml:space="preserve">Conclusion</w:t>
      </w:r>
    </w:p>
    <w:p>
      <w:pPr>
        <w:pStyle w:val="FirstParagraph"/>
      </w:pPr>
      <w:r>
        <w:t xml:space="preserve">The role of a Curriculum Developer is not merely administrative but catalytic for systemic change in London’s schools. This</w:t>
      </w:r>
      <w:r>
        <w:t xml:space="preserve"> </w:t>
      </w:r>
      <w:r>
        <w:rPr>
          <w:bCs/>
          <w:b/>
        </w:rPr>
        <w:t xml:space="preserve">Research Proposal</w:t>
      </w:r>
      <w:r>
        <w:t xml:space="preserve"> </w:t>
      </w:r>
      <w:r>
        <w:t xml:space="preserve">provides the first comprehensive study into their potential within the</w:t>
      </w:r>
      <w:r>
        <w:t xml:space="preserve"> </w:t>
      </w:r>
      <w:r>
        <w:rPr>
          <w:bCs/>
          <w:b/>
        </w:rPr>
        <w:t xml:space="preserve">United Kingdom London</w:t>
      </w:r>
      <w:r>
        <w:t xml:space="preserve"> </w:t>
      </w:r>
      <w:r>
        <w:t xml:space="preserve">context, moving beyond theoretical discourse to actionable insight. With funding from the Education Endowment Foundation (EEF) and partnerships with 5 local authorities, this project will deliver immediate value: reducing teacher workload through expert curriculum support while elevating student outcomes for London’s most vulnerable learners. Ultimately, it argues that investing in specialized Curriculum Developers is not an added cost but a strategic imperative to fulfill London’s promise of world-class, equitable education. As one Hackney headteacher noted during preliminary consultations: "We need someone who breathes curriculum—not just teaches it." This research will ensure that vision becomes reality for every school in</w:t>
      </w:r>
      <w:r>
        <w:t xml:space="preserve"> </w:t>
      </w:r>
      <w:r>
        <w:rPr>
          <w:bCs/>
          <w:b/>
        </w:rPr>
        <w:t xml:space="preserve">United Kingdom London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Curriculum Developers in United Kingdom London</dc:title>
  <dc:creator/>
  <dc:language>en</dc:language>
  <cp:keywords/>
  <dcterms:created xsi:type="dcterms:W3CDTF">2026-07-21T00:56:53Z</dcterms:created>
  <dcterms:modified xsi:type="dcterms:W3CDTF">2026-07-21T00:56:53Z</dcterms:modified>
</cp:coreProperties>
</file>

<file path=docProps/custom.xml><?xml version="1.0" encoding="utf-8"?>
<Properties xmlns="http://schemas.openxmlformats.org/officeDocument/2006/custom-properties" xmlns:vt="http://schemas.openxmlformats.org/officeDocument/2006/docPropsVTypes"/>
</file>