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89dd2caa588173e45bc6942a1b56a0d743cecb0"/>
    <w:p>
      <w:pPr>
        <w:pStyle w:val="Heading1"/>
      </w:pPr>
      <w:r>
        <w:t xml:space="preserve">Research Proposal: Strategic Curriculum Development Framework for K-12 Education in United States Houston</w:t>
      </w:r>
    </w:p>
    <w:bookmarkStart w:id="20" w:name="i.-introduction"/>
    <w:p>
      <w:pPr>
        <w:pStyle w:val="Heading2"/>
      </w:pPr>
      <w:r>
        <w:t xml:space="preserve">I. Introduction</w:t>
      </w:r>
    </w:p>
    <w:p>
      <w:pPr>
        <w:pStyle w:val="FirstParagraph"/>
      </w:pPr>
      <w:r>
        <w:t xml:space="preserve">In the dynamic educational landscape of the United States, particularly within the diverse urban context of Houston, Texas, there exists a critical need for evidence-based curriculum development that addresses systemic inequities and prepares students for 21st-century challenges. This Research Proposal outlines a comprehensive study to establish an innovative Curriculum Developer framework specifically designed for Houston's unique demographic and educational ecosystem. As the fourth-largest city in the United States with over 1.5 million students across 30+ school districts, Houston represents a microcosm of America's educational complexities—where linguistic diversity, socioeconomic disparities, and rapidly evolving workforce demands converge. This project positions the Curriculum Developer as a pivotal catalyst for transforming teaching methodologies and student outcomes in United States Houston.</w:t>
      </w:r>
    </w:p>
    <w:bookmarkEnd w:id="20"/>
    <w:bookmarkStart w:id="21" w:name="ii.-problem-statement"/>
    <w:p>
      <w:pPr>
        <w:pStyle w:val="Heading2"/>
      </w:pPr>
      <w:r>
        <w:t xml:space="preserve">II. Problem Statement</w:t>
      </w:r>
    </w:p>
    <w:p>
      <w:pPr>
        <w:pStyle w:val="FirstParagraph"/>
      </w:pPr>
      <w:r>
        <w:t xml:space="preserve">Current curricular approaches in Houston schools often fail to integrate culturally responsive pedagogy with college and career readiness standards, resulting in persistent achievement gaps. Data from the Texas Education Agency (TEA) indicates that only 58% of Houston Independent School District students meet state proficiency benchmarks, with Hispanic and Black students lagging significantly behind their white peers. Furthermore, a 2023 Houston Chronicle analysis revealed that 74% of local educators report inadequate curriculum resources aligned with Houston's multicultural student body. This Research Proposal directly addresses these challenges through the strategic deployment of specialized Curriculum Developers who can bridge theory and practice within the United States Houston context.</w:t>
      </w:r>
    </w:p>
    <w:bookmarkEnd w:id="21"/>
    <w:bookmarkStart w:id="22" w:name="iii.-literature-review"/>
    <w:p>
      <w:pPr>
        <w:pStyle w:val="Heading2"/>
      </w:pPr>
      <w:r>
        <w:t xml:space="preserve">III. Literature Review</w:t>
      </w:r>
    </w:p>
    <w:p>
      <w:pPr>
        <w:pStyle w:val="FirstParagraph"/>
      </w:pPr>
      <w:r>
        <w:t xml:space="preserve">Existing research (Darling-Hammond, 2017; Ladson-Billings, 1995) confirms that culturally sustaining curricula significantly improve engagement and outcomes for marginalized students. However, studies in urban settings (Garcia &amp; Wei, 2021) show most districts lack dedicated Curriculum Developer roles with sufficient autonomy. In Houston's specific context, the absence of district-level curriculum specialists has led to fragmented instructional materials—particularly evident in STEM and English Language Learner (ELL) programs where 45% of Houston students speak a language other than English at home (Houston ISD, 2023). This Research Proposal builds upon these findings by proposing a hyper-localized Curriculum Developer model that incorporates Houston-specific cultural assets, economic realities (e.g., energy sector workforce needs), and community partnerships.</w:t>
      </w:r>
    </w:p>
    <w:bookmarkEnd w:id="22"/>
    <w:bookmarkStart w:id="23" w:name="iv.-research-objectives"/>
    <w:p>
      <w:pPr>
        <w:pStyle w:val="Heading2"/>
      </w:pPr>
      <w:r>
        <w:t xml:space="preserve">IV. Research Objectives</w:t>
      </w:r>
    </w:p>
    <w:p>
      <w:pPr>
        <w:pStyle w:val="FirstParagraph"/>
      </w:pPr>
      <w:r>
        <w:t xml:space="preserve">To develop a Houston-specific Curriculum Developer competency framework integrating TEKS standards, social-emotional learning, and local industry requirements</w:t>
      </w:r>
    </w:p>
    <w:p>
      <w:pPr>
        <w:pStyle w:val="BodyText"/>
      </w:pPr>
      <w:r>
        <w:t xml:space="preserve">To co-design culturally responsive lesson modules with Houston teachers across 5 diverse school districts (e.g., Alief ISD, Spring Branch ISD)</w:t>
      </w:r>
    </w:p>
    <w:p>
      <w:pPr>
        <w:pStyle w:val="BodyText"/>
      </w:pPr>
      <w:r>
        <w:t xml:space="preserve">To measure impact through pre/post-assessments of student engagement and achievement in pilot schools</w:t>
      </w:r>
    </w:p>
    <w:p>
      <w:pPr>
        <w:numPr>
          <w:ilvl w:val="0"/>
          <w:numId w:val="1001"/>
        </w:numPr>
        <w:pStyle w:val="Compact"/>
      </w:pPr>
      <w:r>
        <w:t xml:space="preserve">Primary metrics: Growth in math/science proficiency (STAAR), ELL language acquisition rates, student self-efficacy surveys</w:t>
      </w:r>
    </w:p>
    <w:p>
      <w:pPr>
        <w:pStyle w:val="FirstParagraph"/>
      </w:pPr>
      <w:r>
        <w:t xml:space="preserve">To establish a sustainable pipeline for Curriculum Developers through partnerships with University of Houston and Texas Southern University education programs</w:t>
      </w:r>
    </w:p>
    <w:bookmarkEnd w:id="23"/>
    <w:bookmarkStart w:id="27" w:name="v.-methodology"/>
    <w:p>
      <w:pPr>
        <w:pStyle w:val="Heading2"/>
      </w:pPr>
      <w:r>
        <w:t xml:space="preserve">V. Methodology</w:t>
      </w:r>
    </w:p>
    <w:p>
      <w:pPr>
        <w:pStyle w:val="FirstParagraph"/>
      </w:pPr>
      <w:r>
        <w:t xml:space="preserve">This mixed-methods study will employ a three-phase design over 18 months, centered in United States Houston:</w:t>
      </w:r>
    </w:p>
    <w:bookmarkStart w:id="24" w:name="phase-1-needs-assessment-months-1-4"/>
    <w:p>
      <w:pPr>
        <w:pStyle w:val="Heading3"/>
      </w:pPr>
      <w:r>
        <w:t xml:space="preserve">Phase 1: Needs Assessment (Months 1-4)</w:t>
      </w:r>
    </w:p>
    <w:p>
      <w:pPr>
        <w:pStyle w:val="FirstParagraph"/>
      </w:pPr>
      <w:r>
        <w:t xml:space="preserve">Conduct focus groups with 200+ Houston educators, administrators, and community stakeholders to identify curriculum gaps. Utilize GIS mapping to correlate neighborhood demographics with existing resource distribution—critical for developing equitable Curriculum Developer strategies in Houston's geographically expansive districts.</w:t>
      </w:r>
    </w:p>
    <w:bookmarkEnd w:id="24"/>
    <w:bookmarkStart w:id="25" w:name="X74922e714640fc402bb5eacbd6d09c3d6f81788"/>
    <w:p>
      <w:pPr>
        <w:pStyle w:val="Heading3"/>
      </w:pPr>
      <w:r>
        <w:t xml:space="preserve">Phase 2: Curriculum Development &amp; Implementation (Months 5-14)</w:t>
      </w:r>
    </w:p>
    <w:p>
      <w:pPr>
        <w:pStyle w:val="FirstParagraph"/>
      </w:pPr>
      <w:r>
        <w:t xml:space="preserve">Deploy trained Curriculum Developers across 15 Houston schools to revise core curriculum units. For example, in a Houston-based science module, developers would incorporate Gulf Coast ecology studies and internships with NASA Johnson Space Center or the Texas Medical Center—making abstract concepts tangible for local students. All materials will be developed using digital platforms accessible via Houston's district-wide 1:1 device initiative.</w:t>
      </w:r>
    </w:p>
    <w:bookmarkEnd w:id="25"/>
    <w:bookmarkStart w:id="26" w:name="phase-3-evaluation-scaling-months-15-18"/>
    <w:p>
      <w:pPr>
        <w:pStyle w:val="Heading3"/>
      </w:pPr>
      <w:r>
        <w:t xml:space="preserve">Phase 3: Evaluation &amp; Scaling (Months 15-18)</w:t>
      </w:r>
    </w:p>
    <w:p>
      <w:pPr>
        <w:pStyle w:val="FirstParagraph"/>
      </w:pPr>
      <w:r>
        <w:t xml:space="preserve">Employ quasi-experimental design comparing pilot schools with control groups. Quantitative data will be triangulated with qualitative teacher interviews exploring implementation challenges specific to Houston's resource constraints and high student mobility rates.</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Proposal anticipates transformative outcomes for United States Houston:</w:t>
      </w:r>
    </w:p>
    <w:p>
      <w:pPr>
        <w:numPr>
          <w:ilvl w:val="0"/>
          <w:numId w:val="1002"/>
        </w:numPr>
        <w:pStyle w:val="Compact"/>
      </w:pPr>
      <w:r>
        <w:rPr>
          <w:bCs/>
          <w:b/>
        </w:rPr>
        <w:t xml:space="preserve">For Students:</w:t>
      </w:r>
      <w:r>
        <w:t xml:space="preserve"> </w:t>
      </w:r>
      <w:r>
        <w:t xml:space="preserve">Projected 15-20% increase in proficiency rates through curriculum aligned with Houston's cultural capital (e.g., incorporating Spur, NRG Stadium, and local history into social studies)</w:t>
      </w:r>
    </w:p>
    <w:p>
      <w:pPr>
        <w:numPr>
          <w:ilvl w:val="0"/>
          <w:numId w:val="1002"/>
        </w:numPr>
        <w:pStyle w:val="Compact"/>
      </w:pPr>
      <w:r>
        <w:rPr>
          <w:bCs/>
          <w:b/>
        </w:rPr>
        <w:t xml:space="preserve">For Educators:</w:t>
      </w:r>
      <w:r>
        <w:t xml:space="preserve"> </w:t>
      </w:r>
      <w:r>
        <w:t xml:space="preserve">Creation of a Houston-specific Curriculum Developer certification program addressing the current shortage (only 12 certified curriculum specialists serve all 30+ districts)</w:t>
      </w:r>
    </w:p>
    <w:p>
      <w:pPr>
        <w:numPr>
          <w:ilvl w:val="0"/>
          <w:numId w:val="1002"/>
        </w:numPr>
        <w:pStyle w:val="Compact"/>
      </w:pPr>
      <w:r>
        <w:rPr>
          <w:bCs/>
          <w:b/>
        </w:rPr>
        <w:t xml:space="preserve">For Community:</w:t>
      </w:r>
      <w:r>
        <w:t xml:space="preserve"> </w:t>
      </w:r>
      <w:r>
        <w:t xml:space="preserve">Strengthened partnerships between schools and Houston organizations (e.g., Kinder Morgan, Chevron, Houston Food Bank) to develop applied learning experiences</w:t>
      </w:r>
    </w:p>
    <w:p>
      <w:pPr>
        <w:numPr>
          <w:ilvl w:val="0"/>
          <w:numId w:val="1002"/>
        </w:numPr>
        <w:pStyle w:val="Compact"/>
      </w:pPr>
      <w:r>
        <w:rPr>
          <w:bCs/>
          <w:b/>
        </w:rPr>
        <w:t xml:space="preserve">Nationally:</w:t>
      </w:r>
      <w:r>
        <w:t xml:space="preserve"> </w:t>
      </w:r>
      <w:r>
        <w:t xml:space="preserve">A replicable model for urban Curriculum Developer roles that can be adapted to other United States cities facing similar diversity challenges</w:t>
      </w:r>
    </w:p>
    <w:p>
      <w:pPr>
        <w:pStyle w:val="FirstParagraph"/>
      </w:pPr>
      <w:r>
        <w:t xml:space="preserve">The significance extends beyond Houston's borders. As the United States' most culturally diverse metropolitan area (58% non-white population), Houston serves as an unparalleled laboratory for developing inclusive curriculum models. Successful implementation here will position the Curriculum Developer role as a national standard in urban education reform.</w:t>
      </w:r>
    </w:p>
    <w:bookmarkEnd w:id="28"/>
    <w:bookmarkStart w:id="29" w:name="vii.-timeline-resource-requirements"/>
    <w:p>
      <w:pPr>
        <w:pStyle w:val="Heading2"/>
      </w:pPr>
      <w:r>
        <w:t xml:space="preserve">VII.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Needs Assessment</w:t>
            </w:r>
          </w:p>
        </w:tc>
        <w:tc>
          <w:tcPr/>
          <w:p>
            <w:pPr>
              <w:pStyle w:val="Compact"/>
              <w:jc w:val="left"/>
            </w:pPr>
            <w:r>
              <w:t xml:space="preserve">1-4</w:t>
            </w:r>
          </w:p>
        </w:tc>
        <w:tc>
          <w:tcPr/>
          <w:p>
            <w:pPr>
              <w:pStyle w:val="Compact"/>
              <w:jc w:val="left"/>
            </w:pPr>
            <w:r>
              <w:t xml:space="preserve">Houston District Curriculum Gap Report; Stakeholder Input Database</w:t>
            </w:r>
          </w:p>
        </w:tc>
      </w:tr>
      <w:tr>
        <w:tc>
          <w:tcPr/>
          <w:p>
            <w:pPr>
              <w:pStyle w:val="Compact"/>
              <w:jc w:val="left"/>
            </w:pPr>
            <w:r>
              <w:t xml:space="preserve">Curriculum Development &amp; Pilot Launch</w:t>
            </w:r>
          </w:p>
        </w:tc>
        <w:tc>
          <w:tcPr/>
          <w:p>
            <w:pPr>
              <w:pStyle w:val="Compact"/>
              <w:jc w:val="left"/>
            </w:pPr>
            <w:r>
              <w:t xml:space="preserve">5-14</w:t>
            </w:r>
          </w:p>
        </w:tc>
        <w:tc>
          <w:tcPr/>
          <w:p>
            <w:pPr>
              <w:pStyle w:val="Compact"/>
              <w:jc w:val="left"/>
            </w:pPr>
            <w:r>
              <w:t xml:space="preserve">30+ Culturally Responsive Units; Houston Curriculum Developer Training Program</w:t>
            </w:r>
          </w:p>
        </w:tc>
      </w:tr>
      <w:tr>
        <w:tc>
          <w:tcPr/>
          <w:p>
            <w:pPr>
              <w:pStyle w:val="Compact"/>
              <w:jc w:val="left"/>
            </w:pPr>
            <w:r>
              <w:t xml:space="preserve">Evaluation &amp; Dissemination</w:t>
            </w:r>
          </w:p>
        </w:tc>
        <w:tc>
          <w:tcPr/>
          <w:p>
            <w:pPr>
              <w:pStyle w:val="Compact"/>
              <w:jc w:val="left"/>
            </w:pPr>
            <w:r>
              <w:t xml:space="preserve">15-18</w:t>
            </w:r>
          </w:p>
        </w:tc>
        <w:tc>
          <w:tcPr/>
          <w:p>
            <w:pPr>
              <w:pStyle w:val="Compact"/>
              <w:jc w:val="left"/>
            </w:pPr>
            <w:r>
              <w:t xml:space="preserve">Rigorous Impact Study; National Policy Brief for U.S. Department of Education</w:t>
            </w:r>
          </w:p>
        </w:tc>
      </w:tr>
    </w:tbl>
    <w:bookmarkEnd w:id="29"/>
    <w:bookmarkStart w:id="30" w:name="viii.-conclusion"/>
    <w:p>
      <w:pPr>
        <w:pStyle w:val="Heading2"/>
      </w:pPr>
      <w:r>
        <w:t xml:space="preserve">VIII. Conclusion</w:t>
      </w:r>
    </w:p>
    <w:p>
      <w:pPr>
        <w:pStyle w:val="FirstParagraph"/>
      </w:pPr>
      <w:r>
        <w:t xml:space="preserve">This Research Proposal establishes a compelling case for embedding the Curriculum Developer role as the cornerstone of educational transformation in United States Houston. By centering local context—leveraging Houston's unique cultural assets, economic drivers, and community networks—this initiative moves beyond generic curriculum models to create living, breathing educational frameworks that resonate with Houston students' realities. The proposed methodology ensures scalability through university partnerships and district collaboration, guaranteeing sustainability beyond the project lifespan. Ultimately, this work will redefine how Curriculum Developers operate in America's most diverse city, setting a national precedent for equity-centered education that prepares every Houston student—not just those in affluent neighborhoods—to thrive as innovators and leaders in our interconnected world. Investing in this strategic Curriculum Developer framework is not merely an educational expenditure; it is an investment in the economic vitality of United States Houston and its representation as a beacon of inclusive excellence across America.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United States Houston</dc:title>
  <dc:creator/>
  <cp:keywords/>
  <dcterms:created xsi:type="dcterms:W3CDTF">2026-07-20T04:42:52Z</dcterms:created>
  <dcterms:modified xsi:type="dcterms:W3CDTF">2026-07-20T04:42:52Z</dcterms:modified>
</cp:coreProperties>
</file>

<file path=docProps/custom.xml><?xml version="1.0" encoding="utf-8"?>
<Properties xmlns="http://schemas.openxmlformats.org/officeDocument/2006/custom-properties" xmlns:vt="http://schemas.openxmlformats.org/officeDocument/2006/docPropsVTypes"/>
</file>