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2ec16ce064d5fccbac0df9d29c64d41e3465fcc"/>
    <w:p>
      <w:pPr>
        <w:pStyle w:val="Heading1"/>
      </w:pPr>
      <w:r>
        <w:t xml:space="preserve">Research Proposal: Optimizing Customs Officer Performance and Compliance Systems at the Port of Buenos Aires, Argentina</w:t>
      </w:r>
    </w:p>
    <w:bookmarkStart w:id="20" w:name="introduction-and-background"/>
    <w:p>
      <w:pPr>
        <w:pStyle w:val="Heading2"/>
      </w:pPr>
      <w:r>
        <w:t xml:space="preserve">1. Introduction and Background</w:t>
      </w:r>
    </w:p>
    <w:p>
      <w:pPr>
        <w:pStyle w:val="FirstParagraph"/>
      </w:pPr>
      <w:r>
        <w:t xml:space="preserve">The Port of Buenos Aires serves as Argentina's primary commercial gateway, handling over 40% of the nation's international trade volume. As the economic heartland of Argentina, Buenos Aires faces mounting pressure to modernize its customs infrastructure amid growing global trade complexities. Customs Officers in this critical nexus perform multifaceted roles: revenue collection, smuggling prevention, regulatory enforcement, and trade facilitation. However, Argentina's customs system—historically characterized by manual processes and fragmented digital integration—creates operational inefficiencies that delay cargo clearance by 20-35% compared to regional benchmarks. This research addresses a critical gap in understanding how Customs Officers in Buenos Aires navigate systemic challenges while balancing enforcement with trade competitiveness.</w:t>
      </w:r>
    </w:p>
    <w:bookmarkEnd w:id="20"/>
    <w:bookmarkStart w:id="21" w:name="problem-statement"/>
    <w:p>
      <w:pPr>
        <w:pStyle w:val="Heading2"/>
      </w:pPr>
      <w:r>
        <w:t xml:space="preserve">2. Problem Statement</w:t>
      </w:r>
    </w:p>
    <w:p>
      <w:pPr>
        <w:pStyle w:val="FirstParagraph"/>
      </w:pPr>
      <w:r>
        <w:t xml:space="preserve">Current customs operations in Argentina Buenos Aires suffer from three interrelated issues: (1) Outdated technological infrastructure that burdens Customs Officers with redundant paperwork, (2) Inadequate cross-agency coordination between Aduana Nacional, AFIP (Tax Authority), and port authorities, and (3) Insufficient specialized training for emerging threats like e-commerce smuggling and fraudulent documentation. These factors contribute to annual revenue losses exceeding $180 million in Argentina—directly impacting public services. The operational stress on Customs Officers also correlates with higher error rates (reported at 27% in 2023) and reduced job satisfaction, exacerbating turnover. This research directly confronts these challenges by centering the Customs Officer's perspective within Buenos Aires' unique trade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daily operational workflow of Customs Officers across key Buenos Aires facilities (Puerto Madero, Aeroparque Jorge Newbery, and La Plata customs zones).</w:t>
      </w:r>
    </w:p>
    <w:p>
      <w:pPr>
        <w:numPr>
          <w:ilvl w:val="0"/>
          <w:numId w:val="1001"/>
        </w:numPr>
        <w:pStyle w:val="Compact"/>
      </w:pPr>
      <w:r>
        <w:t xml:space="preserve">Evaluate how technological gaps (e.g., lack of integrated systems like Argentina's "Sistema Único de Comercio Exterior" implementation) affect decision-making speed and accuracy.</w:t>
      </w:r>
    </w:p>
    <w:p>
      <w:pPr>
        <w:numPr>
          <w:ilvl w:val="0"/>
          <w:numId w:val="1001"/>
        </w:numPr>
        <w:pStyle w:val="Compact"/>
      </w:pPr>
      <w:r>
        <w:t xml:space="preserve">Assess training adequacy regarding modern trade threats, including cryptocurrency-based smuggling and AI-generated counterfeit documentation.</w:t>
      </w:r>
    </w:p>
    <w:p>
      <w:pPr>
        <w:numPr>
          <w:ilvl w:val="0"/>
          <w:numId w:val="1001"/>
        </w:numPr>
        <w:pStyle w:val="Compact"/>
      </w:pPr>
      <w:r>
        <w:t xml:space="preserve">Develop a framework to optimize Customs Officer roles through technology adoption, process reengineering, and targeted professional development—specifically tailored for Buenos Aires' trade profile.</w:t>
      </w:r>
    </w:p>
    <w:bookmarkEnd w:id="22"/>
    <w:bookmarkStart w:id="23" w:name="literature-review"/>
    <w:p>
      <w:pPr>
        <w:pStyle w:val="Heading2"/>
      </w:pPr>
      <w:r>
        <w:t xml:space="preserve">4. Literature Review</w:t>
      </w:r>
    </w:p>
    <w:p>
      <w:pPr>
        <w:pStyle w:val="FirstParagraph"/>
      </w:pPr>
      <w:r>
        <w:t xml:space="preserve">Existing literature on customs modernization emphasizes Latin American case studies: Chile's "Single Window" reduced clearance times by 65% through integrated platforms, while Mexico's "Tributación en Línea" improved revenue collection by 30%. However, Argentina has lagged in systematic reforms. Recent Aduana Nacional reports (2022-23) highlight Buenos Aires' customs offices as the most affected by system fragmentation, with 68% of officers citing "incompatible software between agencies" as a primary workflow barrier. Crucially, prior research overlooks the Customs Officer's on-the-ground experience in Argentina's context. This study bridges that gap by grounding recommendations in real-world operational data from Buenos Aires' frontline personnel.</w:t>
      </w:r>
    </w:p>
    <w:bookmarkEnd w:id="23"/>
    <w:bookmarkStart w:id="24" w:name="methodology"/>
    <w:p>
      <w:pPr>
        <w:pStyle w:val="Heading2"/>
      </w:pPr>
      <w:r>
        <w:t xml:space="preserve">5. Methodology</w:t>
      </w:r>
    </w:p>
    <w:p>
      <w:pPr>
        <w:pStyle w:val="FirstParagraph"/>
      </w:pPr>
      <w:r>
        <w:t xml:space="preserve">This mixed-methods research employs three phases:</w:t>
      </w:r>
    </w:p>
    <w:p>
      <w:pPr>
        <w:numPr>
          <w:ilvl w:val="0"/>
          <w:numId w:val="1002"/>
        </w:numPr>
        <w:pStyle w:val="Compact"/>
      </w:pPr>
      <w:r>
        <w:rPr>
          <w:bCs/>
          <w:b/>
        </w:rPr>
        <w:t xml:space="preserve">Quantitative Survey (n=180):</w:t>
      </w:r>
      <w:r>
        <w:t xml:space="preserve"> </w:t>
      </w:r>
      <w:r>
        <w:t xml:space="preserve">Structured questionnaires distributed to Customs Officers across 12 Buenos Aires customs points, measuring workload intensity, technology usability scores, and perceived compliance barriers using Likert scales.</w:t>
      </w:r>
    </w:p>
    <w:p>
      <w:pPr>
        <w:numPr>
          <w:ilvl w:val="0"/>
          <w:numId w:val="1002"/>
        </w:numPr>
        <w:pStyle w:val="Compact"/>
      </w:pPr>
      <w:r>
        <w:rPr>
          <w:bCs/>
          <w:b/>
        </w:rPr>
        <w:t xml:space="preserve">Qualitative Fieldwork:</w:t>
      </w:r>
      <w:r>
        <w:t xml:space="preserve"> </w:t>
      </w:r>
      <w:r>
        <w:t xml:space="preserve">In-depth interviews with 30 officers (including senior inspectors) and 5 management staff from Aduana Nacional's Buenos Aires headquarters. Focus groups will explore pain points in cross-agency coordination during high-volume periods (e.g., holiday import peaks).</w:t>
      </w:r>
    </w:p>
    <w:p>
      <w:pPr>
        <w:numPr>
          <w:ilvl w:val="0"/>
          <w:numId w:val="1002"/>
        </w:numPr>
        <w:pStyle w:val="Compact"/>
      </w:pPr>
      <w:r>
        <w:rPr>
          <w:bCs/>
          <w:b/>
        </w:rPr>
        <w:t xml:space="preserve">Process Mapping &amp; Simulation:</w:t>
      </w:r>
      <w:r>
        <w:t xml:space="preserve"> </w:t>
      </w:r>
      <w:r>
        <w:t xml:space="preserve">Digital workflow analysis of cargo clearance procedures at Buenos Aires' top three ports, comparing current manual steps against proposed integrated systems via system simulations.</w:t>
      </w:r>
    </w:p>
    <w:p>
      <w:pPr>
        <w:pStyle w:val="FirstParagraph"/>
      </w:pPr>
      <w:r>
        <w:t xml:space="preserve">Data collection will occur across Q3-Q4 2024, with ethical approval from Argentina's National Institute for Science and Technology (CONICET). Analysis will use NVivo for qualitative data and SPSS for statistical validation. All findings will be contextualized within Argentina's 2019 Customs Modernization Strategy.</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outcomes for Argentina Buenos Aires:</w:t>
      </w:r>
    </w:p>
    <w:p>
      <w:pPr>
        <w:numPr>
          <w:ilvl w:val="0"/>
          <w:numId w:val="1003"/>
        </w:numPr>
        <w:pStyle w:val="Compact"/>
      </w:pPr>
      <w:r>
        <w:rPr>
          <w:bCs/>
          <w:b/>
        </w:rPr>
        <w:t xml:space="preserve">Operational Efficiency Model:</w:t>
      </w:r>
      <w:r>
        <w:t xml:space="preserve"> </w:t>
      </w:r>
      <w:r>
        <w:t xml:space="preserve">A validated workflow redesign for Customs Officers, targeting 25% faster clearance times through phased technology integration (e.g., AI-assisted document verification).</w:t>
      </w:r>
    </w:p>
    <w:p>
      <w:pPr>
        <w:numPr>
          <w:ilvl w:val="0"/>
          <w:numId w:val="1003"/>
        </w:numPr>
        <w:pStyle w:val="Compact"/>
      </w:pPr>
      <w:r>
        <w:rPr>
          <w:bCs/>
          <w:b/>
        </w:rPr>
        <w:t xml:space="preserve">Policies for Revenue Protection:</w:t>
      </w:r>
      <w:r>
        <w:t xml:space="preserve"> </w:t>
      </w:r>
      <w:r>
        <w:t xml:space="preserve">Evidence-based recommendations to reduce misdeclaration rates—estimated at 18% in Buenos Aires' high-risk sectors (automotive, pharmaceuticals)—through tailored training modules on evolving fraud patterns.</w:t>
      </w:r>
    </w:p>
    <w:p>
      <w:pPr>
        <w:numPr>
          <w:ilvl w:val="0"/>
          <w:numId w:val="1003"/>
        </w:numPr>
        <w:pStyle w:val="Compact"/>
      </w:pPr>
      <w:r>
        <w:rPr>
          <w:bCs/>
          <w:b/>
        </w:rPr>
        <w:t xml:space="preserve">Human Capital Framework:</w:t>
      </w:r>
      <w:r>
        <w:t xml:space="preserve"> </w:t>
      </w:r>
      <w:r>
        <w:t xml:space="preserve">A certification program for Customs Officers focused on digital literacy and complex case analysis, addressing the current 40% skill gap identified in Argentina's 2023 customs workforce audit.</w:t>
      </w:r>
    </w:p>
    <w:p>
      <w:pPr>
        <w:numPr>
          <w:ilvl w:val="0"/>
          <w:numId w:val="1003"/>
        </w:numPr>
        <w:pStyle w:val="Compact"/>
      </w:pPr>
      <w:r>
        <w:rPr>
          <w:bCs/>
          <w:b/>
        </w:rPr>
        <w:t xml:space="preserve">National Impact:</w:t>
      </w:r>
      <w:r>
        <w:t xml:space="preserve"> </w:t>
      </w:r>
      <w:r>
        <w:t xml:space="preserve">The framework will directly support Argentina's commitment to the Mercosur Trade Facilitation Agreement, with Buenos Aires serving as a pilot for nationwide customs transformation.</w:t>
      </w:r>
    </w:p>
    <w:p>
      <w:pPr>
        <w:pStyle w:val="FirstParagraph"/>
      </w:pPr>
      <w:r>
        <w:t xml:space="preserve">Significantly, this work positions the Customs Officer not merely as a gatekeeper but as a strategic asset in Argentina's trade ecosystem. By elevating their role through data-driven support systems, the proposal aligns with national goals for economic competitiveness—critical given Buenos Aires' 45% contribution to Argentina's GDP.</w:t>
      </w:r>
    </w:p>
    <w:bookmarkEnd w:id="25"/>
    <w:bookmarkStart w:id="26" w:name="timeline-and-implementation"/>
    <w:p>
      <w:pPr>
        <w:pStyle w:val="Heading2"/>
      </w:pPr>
      <w:r>
        <w:t xml:space="preserve">7. Timeline and Implementation</w:t>
      </w:r>
    </w:p>
    <w:p>
      <w:pPr>
        <w:pStyle w:val="FirstParagraph"/>
      </w:pPr>
      <w:r>
        <w:rPr>
          <w:bCs/>
          <w:b/>
        </w:rPr>
        <w:t xml:space="preserve">Phase 1: Foundation (Months 1-3)</w:t>
      </w:r>
      <w:r>
        <w:t xml:space="preserve">: Literature synthesis, ethical clearance, survey development.</w:t>
      </w:r>
      <w:r>
        <w:t xml:space="preserve"> </w:t>
      </w:r>
      <w:r>
        <w:rPr>
          <w:bCs/>
          <w:b/>
        </w:rPr>
        <w:t xml:space="preserve">Phase 2: Data Collection (Months 4-6)</w:t>
      </w:r>
      <w:r>
        <w:t xml:space="preserve">: Officer surveys across Buenos Aires facilities; stakeholder interviews with Aduana Nacional leadership.</w:t>
      </w:r>
      <w:r>
        <w:t xml:space="preserve"> </w:t>
      </w:r>
      <w:r>
        <w:rPr>
          <w:bCs/>
          <w:b/>
        </w:rPr>
        <w:t xml:space="preserve">Phase 3: Analysis &amp; Design (Months 7-9)</w:t>
      </w:r>
      <w:r>
        <w:t xml:space="preserve">: Workflow simulations; draft framework for officer training and tech integration.</w:t>
      </w:r>
      <w:r>
        <w:t xml:space="preserve"> </w:t>
      </w:r>
      <w:r>
        <w:rPr>
          <w:bCs/>
          <w:b/>
        </w:rPr>
        <w:t xml:space="preserve">Phase 4: Dissemination (Month 10)</w:t>
      </w:r>
      <w:r>
        <w:t xml:space="preserve">: Final report to Argentina's Ministry of Economy, pilot workshop with Buenos Aires customs leadership.</w:t>
      </w:r>
    </w:p>
    <w:bookmarkEnd w:id="26"/>
    <w:bookmarkStart w:id="27" w:name="conclusion"/>
    <w:p>
      <w:pPr>
        <w:pStyle w:val="Heading2"/>
      </w:pPr>
      <w:r>
        <w:t xml:space="preserve">8. Conclusion</w:t>
      </w:r>
    </w:p>
    <w:p>
      <w:pPr>
        <w:pStyle w:val="FirstParagraph"/>
      </w:pPr>
      <w:r>
        <w:t xml:space="preserve">The role of the Customs Officer in Argentina Buenos Aires transcends routine inspection—it is pivotal to national fiscal health and economic resilience. This research directly responds to the urgent need for a modernized customs paradigm where technological innovation aligns with human expertise, specifically within Buenos Aires' high-stakes trade environment. By centering Customs Officers' experiences, we move beyond theoretical models toward actionable change that reduces revenue leakage, accelerates legitimate trade, and enhances Argentina's global competitiveness. The outcomes will establish a replicable blueprint for Argentina’s customs service while delivering immediate benefits to Buenos Aires as the nation's commercial engine. This proposal represents not just a research endeavor but a strategic investment in Argentina’s economic sovereignty—one Customs Officer at a time.</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in Argentina Buenos Aires</dc:title>
  <dc:creator/>
  <dc:language>en</dc:language>
  <cp:keywords/>
  <dcterms:created xsi:type="dcterms:W3CDTF">2026-07-23T09:47:32Z</dcterms:created>
  <dcterms:modified xsi:type="dcterms:W3CDTF">2026-07-23T09:47:32Z</dcterms:modified>
</cp:coreProperties>
</file>

<file path=docProps/custom.xml><?xml version="1.0" encoding="utf-8"?>
<Properties xmlns="http://schemas.openxmlformats.org/officeDocument/2006/custom-properties" xmlns:vt="http://schemas.openxmlformats.org/officeDocument/2006/docPropsVTypes"/>
</file>