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Argentina</w:t>
      </w:r>
      <w:r>
        <w:t xml:space="preserve"> </w:t>
      </w:r>
      <w:r>
        <w:t xml:space="preserve">Córdoba</w:t>
      </w:r>
    </w:p>
    <w:bookmarkStart w:id="26" w:name="Xf4e3769649e2ff07f94992f505f26d1b56e1dc6"/>
    <w:p>
      <w:pPr>
        <w:pStyle w:val="Heading1"/>
      </w:pPr>
      <w:r>
        <w:t xml:space="preserve">Research Proposal: Evaluating and Optimizing the Operational Framework for Customs Officers in Argentina Córdoba</w:t>
      </w:r>
    </w:p>
    <w:bookmarkStart w:id="20" w:name="abstract-approx.-150-words"/>
    <w:p>
      <w:pPr>
        <w:pStyle w:val="Heading2"/>
      </w:pPr>
      <w:r>
        <w:t xml:space="preserve">Abstract (Approx. 150 words)</w:t>
      </w:r>
    </w:p>
    <w:p>
      <w:pPr>
        <w:pStyle w:val="FirstParagraph"/>
      </w:pPr>
      <w:r>
        <w:t xml:space="preserve">This research proposal outlines a comprehensive study focused on the critical role of the Customs Officer within Argentina's national customs framework, with specific emphasis on the operational environment and challenges prevalent in the Province of Córdoba. As a major economic and logistical hub for central-western Argentina, Córdoba handles significant import/export volumes through its strategic corridors connecting to Paraguay, Brazil, and Chile. The research aims to investigate current workflows, technological integration gaps, security protocols, and training needs of Customs Officers operating in key Córdoba facilities (e.g., Río Cuarto, Villa María). By analyzing primary data from field observations and interviews with officers across the province's Aduana Nacional sites, this study will develop evidence-based recommendations to enhance efficiency, reduce border delays by 15-20%, strengthen anti-smuggling measures, and improve cross-border trade facilitation. The findings will directly inform policy updates for the Administración Federal de Ingresos Públicos (AFIP) and contribute to Argentina's broader objective of modernizing its customs administration.</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The Province of Córdoba stands as Argentina's second-largest economic engine, contributing significantly to national GDP through manufacturing, agriculture, and automotive industries. This position necessitates efficient international trade flows, heavily reliant on the performance of the Customs Officer at border control points. However, recent reports from AFIP and industry stakeholders (e.g., Cámara de Comercio de Córdoba) indicate persistent challenges: increasing cargo volumes exceeding processing capacity at key Córdoba entry points, evolving smuggling tactics targeting agricultural products and high-value goods, and inconsistencies in the application of new digital customs systems (e.g., SICAD II) by frontline Customs Officers. Crucially, the unique geography of Córdoba – acting as a critical transit corridor between Buenos Aires and the Northern provinces (including Paraguay via Puerto Caseros), and connecting to international routes like Route 9 - creates complex security and operational demands not fully addressed by current national policies. This research directly addresses a critical gap: the lack of province-specific analysis on how Customs Officer roles, training, and tools can be optimized within Córdoba’s distinct economic landscape. Without targeted improvements in the capabilities of Customs Officers operating in this vital region, Argentina faces risks to trade competitiveness, tax revenue collection (estimated at 23% of national import value passing through Córdoba), and border security.</w:t>
      </w:r>
    </w:p>
    <w:bookmarkEnd w:id="21"/>
    <w:bookmarkStart w:id="22" w:name="Xfba0c906c0f0a179d60c9457e9e5fe04e2894b0"/>
    <w:p>
      <w:pPr>
        <w:pStyle w:val="Heading2"/>
      </w:pPr>
      <w:r>
        <w:t xml:space="preserve">2. Literature Review: Gaps Specific to Argentina and Córdoba (Approx. 150 words)</w:t>
      </w:r>
    </w:p>
    <w:p>
      <w:pPr>
        <w:pStyle w:val="FirstParagraph"/>
      </w:pPr>
      <w:r>
        <w:t xml:space="preserve">Existing literature on customs modernization often focuses on national frameworks or large port cities like Buenos Aires, overlooking the nuanced challenges of secondary border points in provinces like Córdoba. While studies by the World Bank (2022) and UNCTAD highlight global trends towards risk-based customs management and digital integration, there is a significant dearth of localized research examining how these strategies translate to Argentina's interior provinces. The Argentine Institute for International Relations (IAI) has noted regional disparities in AFIP implementation, but lacks granular analysis of Córdoba-specific Customs Officer workflows. A 2023 internal AFIP audit identified inefficiencies at the Río Cuarto customs post but did not explore the human factors – officer workload, training adequacy for local smuggling patterns (e.g., agri-products), or technology adoption barriers – that are central to this proposal. This research fills that critical void by grounding its analysis in the lived experience of Customs Officers within Argentina Córdoba, moving beyond generic recommendations.</w:t>
      </w:r>
    </w:p>
    <w:bookmarkEnd w:id="22"/>
    <w:bookmarkStart w:id="23" w:name="Xebb2a95ef57b5cad557ea641513bca2bb645fd5"/>
    <w:p>
      <w:pPr>
        <w:pStyle w:val="Heading2"/>
      </w:pPr>
      <w:r>
        <w:t xml:space="preserve">3. Research Objectives and Methodology (Approx. 250 words)</w:t>
      </w:r>
    </w:p>
    <w:p>
      <w:pPr>
        <w:pStyle w:val="FirstParagraph"/>
      </w:pPr>
      <w:r>
        <w:t xml:space="preserve">This study employs a mixed-methods approach to comprehensively assess the Customs Officer role in Argentina Córdoba:</w:t>
      </w:r>
    </w:p>
    <w:p>
      <w:pPr>
        <w:pStyle w:val="BodyText"/>
      </w:pPr>
      <w:r>
        <w:rPr>
          <w:bCs/>
          <w:b/>
        </w:rPr>
        <w:t xml:space="preserve">Primary Objective:</w:t>
      </w:r>
      <w:r>
        <w:t xml:space="preserve"> </w:t>
      </w:r>
      <w:r>
        <w:t xml:space="preserve">To develop an optimized operational framework for Customs Officers, enhancing efficiency and security within Córdoba's trade corridors.</w:t>
      </w:r>
    </w:p>
    <w:p>
      <w:pPr>
        <w:pStyle w:val="BodyText"/>
      </w:pPr>
      <w:r>
        <w:rPr>
          <w:bCs/>
          <w:b/>
        </w:rPr>
        <w:t xml:space="preserve">Specific Objectives:</w:t>
      </w:r>
    </w:p>
    <w:p>
      <w:pPr>
        <w:numPr>
          <w:ilvl w:val="0"/>
          <w:numId w:val="1001"/>
        </w:numPr>
        <w:pStyle w:val="Compact"/>
      </w:pPr>
      <w:r>
        <w:t xml:space="preserve">Evaluate the current workflow, technological tools (SICAD II, BI systems), and documentation requirements faced by Customs Officers at 3 key Córdoba sites (Río Cuarto, Villa María, and the Intermodal Transport Hub in Córdoba City).</w:t>
      </w:r>
    </w:p>
    <w:p>
      <w:pPr>
        <w:numPr>
          <w:ilvl w:val="0"/>
          <w:numId w:val="1001"/>
        </w:numPr>
        <w:pStyle w:val="Compact"/>
      </w:pPr>
      <w:r>
        <w:t xml:space="preserve">Identify specific training gaps related to emerging threats (e.g., falsified origin documents for agricultural exports, electronic goods smuggling) prevalent in the Córdoba region.</w:t>
      </w:r>
    </w:p>
    <w:p>
      <w:pPr>
        <w:numPr>
          <w:ilvl w:val="0"/>
          <w:numId w:val="1001"/>
        </w:numPr>
        <w:pStyle w:val="Compact"/>
      </w:pPr>
      <w:r>
        <w:t xml:space="preserve">Assess officer perceptions of resource allocation (staffing, equipment, time), inter-agency coordination (AFIP with Gendarmería Nacional), and the impact of current protocols on trade flow speed.</w:t>
      </w:r>
    </w:p>
    <w:p>
      <w:pPr>
        <w:numPr>
          <w:ilvl w:val="0"/>
          <w:numId w:val="1001"/>
        </w:numPr>
        <w:pStyle w:val="Compact"/>
      </w:pPr>
      <w:r>
        <w:t xml:space="preserve">Model potential improvements using data from interviews and operational logs to estimate time/revenue impacts for Córdoba.</w:t>
      </w:r>
    </w:p>
    <w:p>
      <w:pPr>
        <w:pStyle w:val="FirstParagraph"/>
      </w:pPr>
      <w:r>
        <w:rPr>
          <w:bCs/>
          <w:b/>
        </w:rPr>
        <w:t xml:space="preserve">Methodology:</w:t>
      </w:r>
      <w:r>
        <w:t xml:space="preserve"> </w:t>
      </w:r>
      <w:r>
        <w:t xml:space="preserve">The research will utilize a stratified sample of 45 Customs Officers across the specified sites, combined with in-depth semi-structured interviews (n=20), focus groups (3 sessions), and structured observations of cargo processing. Quantitative data on processing times and cargo volumes will be obtained from AFIP's internal databases for Córdoba posts over the past 18 months. A parallel survey targeting local importers/exporters in Córdoba (n=60) will provide the stakeholder perspective on delays and customs interactions. Data analysis will employ thematic analysis for qualitative data and regression modeling for quantitative efficiency metrics, all contextualized within Argentina Córdoba's unique trade profile.</w:t>
      </w:r>
    </w:p>
    <w:bookmarkEnd w:id="23"/>
    <w:bookmarkStart w:id="24" w:name="X72a2a75ef1df8facc0a9041b6763e9c073f8d27"/>
    <w:p>
      <w:pPr>
        <w:pStyle w:val="Heading2"/>
      </w:pPr>
      <w:r>
        <w:t xml:space="preserve">4. Expected Outcomes and Significance (Approx. 150 words)</w:t>
      </w:r>
    </w:p>
    <w:p>
      <w:pPr>
        <w:pStyle w:val="FirstParagraph"/>
      </w:pPr>
      <w:r>
        <w:t xml:space="preserve">This research is expected to yield a validated Operational Enhancement Framework specifically designed for Customs Officers operating in the Province of Córdoba. Key outputs include: 1) A detailed diagnostic report identifying bottlenecks unique to Córdoba's corridors; 2) Revised training modules tailored to local smuggling typologies and digital system usage; 3) Evidence-based recommendations for optimizing staffing levels and resource deployment across key Córdoba posts; and 4) A model demonstrating potential reductions in clearance times (15-20%) and increased revenue protection. The significance extends beyond Córdoba: findings will provide a replicable methodology for assessing Customs Officer effectiveness in other Argentine provinces facing similar regional trade dynamics. For Argentina, this directly supports national goals under the "Argentina 2030" strategy for trade facilitation and AFIP's digital transformation roadmap (Proyecto Vía). Crucially, it empowers the Customs Officer – the frontline guardian of Argentina’s borders – with practical tools to operate more effectively within their critical Córdoba environment, strengthening national economic security.</w:t>
      </w:r>
    </w:p>
    <w:bookmarkEnd w:id="24"/>
    <w:bookmarkStart w:id="25" w:name="conclusion-approx.-50-words"/>
    <w:p>
      <w:pPr>
        <w:pStyle w:val="Heading2"/>
      </w:pPr>
      <w:r>
        <w:t xml:space="preserve">5. Conclusion (Approx. 50 words)</w:t>
      </w:r>
    </w:p>
    <w:p>
      <w:pPr>
        <w:pStyle w:val="FirstParagraph"/>
      </w:pPr>
      <w:r>
        <w:t xml:space="preserve">This research proposal addresses a vital need: optimizing the performance of the Customs Officer in Argentina Córdoba to unlock trade potential, bolster border security, and enhance revenue collection within one of Argentina's most economically dynamic regions. The proposed study offers actionable insights grounded in Córdoba's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Argentina Córdoba</dc:title>
  <dc:creator/>
  <dc:language>en</dc:language>
  <cp:keywords/>
  <dcterms:created xsi:type="dcterms:W3CDTF">2026-07-21T07:55:22Z</dcterms:created>
  <dcterms:modified xsi:type="dcterms:W3CDTF">2026-07-21T07:55:22Z</dcterms:modified>
</cp:coreProperties>
</file>

<file path=docProps/custom.xml><?xml version="1.0" encoding="utf-8"?>
<Properties xmlns="http://schemas.openxmlformats.org/officeDocument/2006/custom-properties" xmlns:vt="http://schemas.openxmlformats.org/officeDocument/2006/docPropsVTypes"/>
</file>