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Operational</w:t>
      </w:r>
      <w:r>
        <w:t xml:space="preserve"> </w:t>
      </w:r>
      <w:r>
        <w:t xml:space="preserve">Effectiveness</w:t>
      </w:r>
      <w:r>
        <w:t xml:space="preserve"> </w:t>
      </w:r>
      <w:r>
        <w:t xml:space="preserve">of</w:t>
      </w:r>
      <w:r>
        <w:t xml:space="preserve"> </w:t>
      </w:r>
      <w:r>
        <w:t xml:space="preserve">Customs</w:t>
      </w:r>
      <w:r>
        <w:t xml:space="preserve"> </w:t>
      </w:r>
      <w:r>
        <w:t xml:space="preserve">Officers</w:t>
      </w:r>
      <w:r>
        <w:t xml:space="preserve"> </w:t>
      </w:r>
      <w:r>
        <w:t xml:space="preserve">at</w:t>
      </w:r>
      <w:r>
        <w:t xml:space="preserve"> </w:t>
      </w:r>
      <w:r>
        <w:t xml:space="preserve">Melbourne</w:t>
      </w:r>
      <w:r>
        <w:t xml:space="preserve"> </w:t>
      </w:r>
      <w:r>
        <w:t xml:space="preserve">Port,</w:t>
      </w:r>
      <w:r>
        <w:t xml:space="preserve"> </w:t>
      </w:r>
      <w:r>
        <w:t xml:space="preserve">Australia</w:t>
      </w:r>
    </w:p>
    <w:bookmarkStart w:id="28" w:name="X399966a175d167f6033b1ff384b1327ffe16ea1"/>
    <w:p>
      <w:pPr>
        <w:pStyle w:val="Heading1"/>
      </w:pPr>
      <w:r>
        <w:t xml:space="preserve">Research Proposal: Optimizing the Role and Performance of Customs Officers at Melbourne Port within the Australian Border Security Framework</w:t>
      </w:r>
    </w:p>
    <w:bookmarkStart w:id="20" w:name="abstract"/>
    <w:p>
      <w:pPr>
        <w:pStyle w:val="Heading2"/>
      </w:pPr>
      <w:r>
        <w:t xml:space="preserve">Abstract</w:t>
      </w:r>
    </w:p>
    <w:p>
      <w:pPr>
        <w:pStyle w:val="FirstParagraph"/>
      </w:pPr>
      <w:r>
        <w:t xml:space="preserve">This Research Proposal outlines a comprehensive study focused on the critical role of Customs Officers operating within Australia's primary international gateway, Melbourne. With Melbourne handling over 45% of Australia's containerised trade and serving as a strategic hub for Asia-Pacific connectivity, understanding the evolving challenges and requirements faced by Customs Officers is paramount to national security, economic prosperity, and efficient supply chain management. This research seeks to identify key operational bottlenecks, training needs, technological integration gaps, and psychological stress factors impacting the effectiveness of Customs Officers at Melbourne's port facilities. The findings will directly inform policy development within the Australian Border Force (ABF), enhancing border integrity and supporting Australia's trade competitiveness under the National Border Security Strategy 2023-2030. The proposed study employs a mixed-methods approach, combining quantitative analysis of operational data with qualitative insights from Melbourne-based Customs Officers, to deliver actionable recommendations for Australia’s frontline border management.</w:t>
      </w:r>
    </w:p>
    <w:bookmarkEnd w:id="20"/>
    <w:bookmarkStart w:id="21" w:name="Xa1eb54471c2642036d6a70eeaff52dc4682f6c2"/>
    <w:p>
      <w:pPr>
        <w:pStyle w:val="Heading2"/>
      </w:pPr>
      <w:r>
        <w:t xml:space="preserve">1. Introduction: The Critical Context in Australia Melbourne</w:t>
      </w:r>
    </w:p>
    <w:p>
      <w:pPr>
        <w:pStyle w:val="FirstParagraph"/>
      </w:pPr>
      <w:r>
        <w:t xml:space="preserve">Australia's economic vitality is intrinsically linked to seamless and secure international trade. As the nation's second-largest city and its busiest port city, Melbourne (hosting the Port of Melbourne, Australia's largest container port) represents a focal point for border security operations. The Customs Officer is the frontline sentinel within this complex ecosystem, responsible for enforcing customs legislation, preventing illicit trade (including narcotics, contraband, and counterfeit goods), facilitating legitimate commerce, and ensuring biosecurity compliance. However, the rapid evolution of global trade patterns – including e-commerce surge and sophisticated transnational criminal networks – places unprecedented demands on Customs Officers operating in Melbourne's dynamic environment. This Research Proposal addresses the urgent need to evaluate current operational frameworks specifically for Customs Officers within Australia Melbourne context, moving beyond generic assessments to provide location-specific solutions critical for national interest.</w:t>
      </w:r>
    </w:p>
    <w:bookmarkEnd w:id="21"/>
    <w:bookmarkStart w:id="22" w:name="Xbd0284f53d703b0f13c4f6ca41fff6ca1296547"/>
    <w:p>
      <w:pPr>
        <w:pStyle w:val="Heading2"/>
      </w:pPr>
      <w:r>
        <w:t xml:space="preserve">2. Problem Statement: Gaps in Current Understanding of Customs Officer Performance</w:t>
      </w:r>
    </w:p>
    <w:p>
      <w:pPr>
        <w:pStyle w:val="FirstParagraph"/>
      </w:pPr>
      <w:r>
        <w:t xml:space="preserve">While national strategies like the National Border Security Strategy 2023-2030 outline broad objectives, there is a significant gap in granular, Melbourne-specific data on how Customs Officers navigate their daily operational realities. Key issues include:</w:t>
      </w:r>
    </w:p>
    <w:p>
      <w:pPr>
        <w:numPr>
          <w:ilvl w:val="0"/>
          <w:numId w:val="1001"/>
        </w:numPr>
        <w:pStyle w:val="Compact"/>
      </w:pPr>
      <w:r>
        <w:rPr>
          <w:bCs/>
          <w:b/>
        </w:rPr>
        <w:t xml:space="preserve">Operational Pressures:</w:t>
      </w:r>
      <w:r>
        <w:t xml:space="preserve"> </w:t>
      </w:r>
      <w:r>
        <w:t xml:space="preserve">Increasing cargo volumes at the Port of Melbourne strain existing resources and potentially compromise risk assessment accuracy.</w:t>
      </w:r>
    </w:p>
    <w:p>
      <w:pPr>
        <w:numPr>
          <w:ilvl w:val="0"/>
          <w:numId w:val="1001"/>
        </w:numPr>
        <w:pStyle w:val="Compact"/>
      </w:pPr>
      <w:r>
        <w:rPr>
          <w:bCs/>
          <w:b/>
        </w:rPr>
        <w:t xml:space="preserve">Technology Integration:</w:t>
      </w:r>
      <w:r>
        <w:t xml:space="preserve"> </w:t>
      </w:r>
      <w:r>
        <w:t xml:space="preserve">The rollout of systems like the Automated Commercial Environment (ACE) is ongoing; how effectively are Customs Officers leveraging these tools within Melbourne's unique operational flow?</w:t>
      </w:r>
    </w:p>
    <w:p>
      <w:pPr>
        <w:numPr>
          <w:ilvl w:val="0"/>
          <w:numId w:val="1001"/>
        </w:numPr>
        <w:pStyle w:val="Compact"/>
      </w:pPr>
      <w:r>
        <w:rPr>
          <w:bCs/>
          <w:b/>
        </w:rPr>
        <w:t xml:space="preserve">Workforce Well-being &amp; Expertise:</w:t>
      </w:r>
      <w:r>
        <w:t xml:space="preserve"> </w:t>
      </w:r>
      <w:r>
        <w:t xml:space="preserve">High-stress environments, complex regulatory landscapes, and evolving threats contribute to burnout. Are current training programs adequately preparing Customs Officers for the specific challenges encountered daily in Australia Melbourne?</w:t>
      </w:r>
    </w:p>
    <w:p>
      <w:pPr>
        <w:numPr>
          <w:ilvl w:val="0"/>
          <w:numId w:val="1001"/>
        </w:numPr>
        <w:pStyle w:val="Compact"/>
      </w:pPr>
      <w:r>
        <w:rPr>
          <w:bCs/>
          <w:b/>
        </w:rPr>
        <w:t xml:space="preserve">Cross-Agency Coordination:</w:t>
      </w:r>
      <w:r>
        <w:t xml:space="preserve"> </w:t>
      </w:r>
      <w:r>
        <w:t xml:space="preserve">How effectively do Customs Officers collaborate with AUSTRAC (Financial Intelligence), ASIO, and state police within the Melbourne border complex?</w:t>
      </w:r>
    </w:p>
    <w:bookmarkEnd w:id="22"/>
    <w:bookmarkStart w:id="23" w:name="research-aims-and-objectives"/>
    <w:p>
      <w:pPr>
        <w:pStyle w:val="Heading2"/>
      </w:pPr>
      <w:r>
        <w:t xml:space="preserve">3. Research Aims and Objectives</w:t>
      </w:r>
    </w:p>
    <w:p>
      <w:pPr>
        <w:pStyle w:val="FirstParagraph"/>
      </w:pPr>
      <w:r>
        <w:t xml:space="preserve">The primary aim of this Research Proposal is to develop a robust evidence base for enhancing the effectiveness, resilience, and efficiency of Customs Officers operating at Melbourne's international border. Specific objectives are:</w:t>
      </w:r>
    </w:p>
    <w:p>
      <w:pPr>
        <w:numPr>
          <w:ilvl w:val="0"/>
          <w:numId w:val="1002"/>
        </w:numPr>
        <w:pStyle w:val="Compact"/>
      </w:pPr>
      <w:r>
        <w:t xml:space="preserve">To conduct a detailed analysis of current workflow processes, decision-making points, and time allocation for Customs Officers within major Melbourne port facilities (e.g., Port of Melbourne, Tullamarine Airport).</w:t>
      </w:r>
    </w:p>
    <w:p>
      <w:pPr>
        <w:numPr>
          <w:ilvl w:val="0"/>
          <w:numId w:val="1002"/>
        </w:numPr>
        <w:pStyle w:val="Compact"/>
      </w:pPr>
      <w:r>
        <w:t xml:space="preserve">To assess the perceived effectiveness of existing technological tools (ACE, risk systems) from the Customs Officer's perspective in the Australia Melbourne context.</w:t>
      </w:r>
    </w:p>
    <w:p>
      <w:pPr>
        <w:numPr>
          <w:ilvl w:val="0"/>
          <w:numId w:val="1002"/>
        </w:numPr>
        <w:pStyle w:val="Compact"/>
      </w:pPr>
      <w:r>
        <w:t xml:space="preserve">To identify specific skill gaps and training needs through direct engagement with active Customs Officers stationed in Melbourne.</w:t>
      </w:r>
    </w:p>
    <w:p>
      <w:pPr>
        <w:numPr>
          <w:ilvl w:val="0"/>
          <w:numId w:val="1002"/>
        </w:numPr>
        <w:pStyle w:val="Compact"/>
      </w:pPr>
      <w:r>
        <w:t xml:space="preserve">To evaluate stressors, workplace satisfaction, and retention challenges unique to Customs Officers operating within a major metropolitan port hub like Melbourne, Australia.</w:t>
      </w:r>
    </w:p>
    <w:p>
      <w:pPr>
        <w:numPr>
          <w:ilvl w:val="0"/>
          <w:numId w:val="1002"/>
        </w:numPr>
        <w:pStyle w:val="Compact"/>
      </w:pPr>
      <w:r>
        <w:t xml:space="preserve">To develop targeted recommendations for the Australian Border Force (ABF) leadership to optimize resource allocation, training programs, and support systems for Customs Officers in Melbourne.</w:t>
      </w:r>
    </w:p>
    <w:bookmarkEnd w:id="23"/>
    <w:bookmarkStart w:id="24" w:name="methodology"/>
    <w:p>
      <w:pPr>
        <w:pStyle w:val="Heading2"/>
      </w:pPr>
      <w:r>
        <w:t xml:space="preserve">4. Methodology</w:t>
      </w:r>
    </w:p>
    <w:p>
      <w:pPr>
        <w:pStyle w:val="FirstParagraph"/>
      </w:pPr>
      <w:r>
        <w:t xml:space="preserve">This mixed-methods research will employ a triangulated approach:</w:t>
      </w:r>
    </w:p>
    <w:p>
      <w:pPr>
        <w:numPr>
          <w:ilvl w:val="0"/>
          <w:numId w:val="1003"/>
        </w:numPr>
        <w:pStyle w:val="Compact"/>
      </w:pPr>
      <w:r>
        <w:rPr>
          <w:bCs/>
          <w:b/>
        </w:rPr>
        <w:t xml:space="preserve">Quantitative Analysis:</w:t>
      </w:r>
      <w:r>
        <w:t xml:space="preserve"> </w:t>
      </w:r>
      <w:r>
        <w:t xml:space="preserve">Review of anonymized operational data from the ABF's Melbourne office (e.g., clearance times, risk assessment outcomes, incident reports) over a 12-month period. Data will be analyzed for trends related to officer workload and effectiveness.</w:t>
      </w:r>
    </w:p>
    <w:p>
      <w:pPr>
        <w:numPr>
          <w:ilvl w:val="0"/>
          <w:numId w:val="1003"/>
        </w:numPr>
        <w:pStyle w:val="Compact"/>
      </w:pPr>
      <w:r>
        <w:rPr>
          <w:bCs/>
          <w:b/>
        </w:rPr>
        <w:t xml:space="preserve">Qualitative Research:</w:t>
      </w:r>
      <w:r>
        <w:t xml:space="preserve"> </w:t>
      </w:r>
      <w:r>
        <w:t xml:space="preserve">Semi-structured interviews with a purposive sample of 30+ active Customs Officers across varying levels of experience at key Melbourne locations (Port, Airport, Regional Command). Focus groups (4-5 per group) will explore lived experiences, challenges, and suggestions. Thematic analysis will be used to identify recurring patterns.</w:t>
      </w:r>
    </w:p>
    <w:p>
      <w:pPr>
        <w:numPr>
          <w:ilvl w:val="0"/>
          <w:numId w:val="1003"/>
        </w:numPr>
        <w:pStyle w:val="Compact"/>
      </w:pPr>
      <w:r>
        <w:rPr>
          <w:bCs/>
          <w:b/>
        </w:rPr>
        <w:t xml:space="preserve">Document Analysis:</w:t>
      </w:r>
      <w:r>
        <w:t xml:space="preserve"> </w:t>
      </w:r>
      <w:r>
        <w:t xml:space="preserve">Review of relevant Australian government policy documents (e.g., National Border Security Strategy), ABF internal guidelines, training curricula, and recent incident reports specific to Melbourne operations.</w:t>
      </w:r>
    </w:p>
    <w:bookmarkEnd w:id="24"/>
    <w:bookmarkStart w:id="25" w:name="Xae13c7ebefdddd95a467b14467768006b3a3c40"/>
    <w:p>
      <w:pPr>
        <w:pStyle w:val="Heading2"/>
      </w:pPr>
      <w:r>
        <w:t xml:space="preserve">5. Expected Outcomes and Significance for Australia Melbourne</w:t>
      </w:r>
    </w:p>
    <w:p>
      <w:pPr>
        <w:pStyle w:val="FirstParagraph"/>
      </w:pPr>
      <w:r>
        <w:t xml:space="preserve">This Research Proposal promises significant practical outcomes for the Australian border management landscape, with direct relevance to Melbourne:</w:t>
      </w:r>
    </w:p>
    <w:p>
      <w:pPr>
        <w:numPr>
          <w:ilvl w:val="0"/>
          <w:numId w:val="1004"/>
        </w:numPr>
        <w:pStyle w:val="Compact"/>
      </w:pPr>
      <w:r>
        <w:rPr>
          <w:bCs/>
          <w:b/>
        </w:rPr>
        <w:t xml:space="preserve">Enhanced Border Security:</w:t>
      </w:r>
      <w:r>
        <w:t xml:space="preserve"> </w:t>
      </w:r>
      <w:r>
        <w:t xml:space="preserve">By identifying specific vulnerabilities in the Customs Officer workflow within Melbourne's port, recommendations will directly bolster Australia's ability to detect threats like illicit drugs or hazardous goods before they enter the community.</w:t>
      </w:r>
    </w:p>
    <w:p>
      <w:pPr>
        <w:numPr>
          <w:ilvl w:val="0"/>
          <w:numId w:val="1004"/>
        </w:numPr>
        <w:pStyle w:val="Compact"/>
      </w:pPr>
      <w:r>
        <w:rPr>
          <w:bCs/>
          <w:b/>
        </w:rPr>
        <w:t xml:space="preserve">Improved Trade Efficiency:</w:t>
      </w:r>
      <w:r>
        <w:t xml:space="preserve"> </w:t>
      </w:r>
      <w:r>
        <w:t xml:space="preserve">Optimizing Customs Officer processes through better tools and training will reduce legitimate cargo clearance times at Melbourne Port, supporting Australia's economic competitiveness and reducing business costs for exporters/importers in Victoria and beyond.</w:t>
      </w:r>
    </w:p>
    <w:p>
      <w:pPr>
        <w:numPr>
          <w:ilvl w:val="0"/>
          <w:numId w:val="1004"/>
        </w:numPr>
        <w:pStyle w:val="Compact"/>
      </w:pPr>
      <w:r>
        <w:rPr>
          <w:bCs/>
          <w:b/>
        </w:rPr>
        <w:t xml:space="preserve">Workforce Development:</w:t>
      </w:r>
      <w:r>
        <w:t xml:space="preserve"> </w:t>
      </w:r>
      <w:r>
        <w:t xml:space="preserve">The research will provide concrete evidence to refine ABF training modules specifically tailored to the complex demands of the Melbourne operating environment, improving officer confidence and retention rates – a critical factor for maintaining experienced personnel in this high-stakes role.</w:t>
      </w:r>
    </w:p>
    <w:p>
      <w:pPr>
        <w:numPr>
          <w:ilvl w:val="0"/>
          <w:numId w:val="1004"/>
        </w:numPr>
        <w:pStyle w:val="Compact"/>
      </w:pPr>
      <w:r>
        <w:rPr>
          <w:bCs/>
          <w:b/>
        </w:rPr>
        <w:t xml:space="preserve">Policy Impact:</w:t>
      </w:r>
      <w:r>
        <w:t xml:space="preserve"> </w:t>
      </w:r>
      <w:r>
        <w:t xml:space="preserve">Findings will be directly submitted to the Department of Home Affairs and ABF leadership, informing future iterations of national border strategy with localized insights crucial for Melbourne's position as Australia's trade gateway. This ensures policies are grounded in the realities faced by Customs Officers on the ground in Melbourne.</w:t>
      </w:r>
    </w:p>
    <w:bookmarkEnd w:id="25"/>
    <w:bookmarkStart w:id="26" w:name="conclusion"/>
    <w:p>
      <w:pPr>
        <w:pStyle w:val="Heading2"/>
      </w:pPr>
      <w:r>
        <w:t xml:space="preserve">6. Conclusion</w:t>
      </w:r>
    </w:p>
    <w:p>
      <w:pPr>
        <w:pStyle w:val="FirstParagraph"/>
      </w:pPr>
      <w:r>
        <w:t xml:space="preserve">The role of the Customs Officer is indispensable to Australia's national security and economic prosperity, particularly within the high-volume, high-impact environment of Melbourne. This Research Proposal provides a necessary, focused investigation into the specific challenges and opportunities facing these officers in Australia's most critical port city. By centering the research on Melbourne and directly engaging with Customs Officers operating there, this study moves beyond theoretical models to deliver actionable intelligence for Australian policymakers and ABF operational managers. The outcomes will be instrumental in building a more resilient, efficient, and effective border control system at the very heart of Australia's international trade network – ensuring Melbourne continues to serve as a safe and successful gateway for the nation. This research is not merely academic; it is an investment in Australia's border security, economic health, and the well-being of its essential frontline Customs Officers.</w:t>
      </w:r>
    </w:p>
    <w:bookmarkEnd w:id="26"/>
    <w:bookmarkStart w:id="27" w:name="references-illustrative"/>
    <w:p>
      <w:pPr>
        <w:pStyle w:val="Heading2"/>
      </w:pPr>
      <w:r>
        <w:t xml:space="preserve">References (Illustrative)</w:t>
      </w:r>
    </w:p>
    <w:p>
      <w:pPr>
        <w:numPr>
          <w:ilvl w:val="0"/>
          <w:numId w:val="1005"/>
        </w:numPr>
        <w:pStyle w:val="Compact"/>
      </w:pPr>
      <w:r>
        <w:t xml:space="preserve">Australian Government. (2023). *National Border Security Strategy 2023-2030*. Department of Home Affairs.</w:t>
      </w:r>
    </w:p>
    <w:p>
      <w:pPr>
        <w:numPr>
          <w:ilvl w:val="0"/>
          <w:numId w:val="1005"/>
        </w:numPr>
        <w:pStyle w:val="Compact"/>
      </w:pPr>
      <w:r>
        <w:t xml:space="preserve">Australian Bureau of Statistics. (2023). *International Trade in Goods: Melbourne Port Summary*.</w:t>
      </w:r>
    </w:p>
    <w:p>
      <w:pPr>
        <w:numPr>
          <w:ilvl w:val="0"/>
          <w:numId w:val="1005"/>
        </w:numPr>
        <w:pStyle w:val="Compact"/>
      </w:pPr>
      <w:r>
        <w:t xml:space="preserve">Department of Home Affairs. (Annual). *Australian Border Force Annual Report*.</w:t>
      </w:r>
    </w:p>
    <w:p>
      <w:pPr>
        <w:numPr>
          <w:ilvl w:val="0"/>
          <w:numId w:val="1005"/>
        </w:numPr>
        <w:pStyle w:val="Compact"/>
      </w:pPr>
      <w:r>
        <w:t xml:space="preserve">Smith, J., &amp; Chen, L. (2022). "Operational Stress and Decision-Making in Frontline Customs Roles." *Journal of Border Security Studies*, 15(3),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Operational Effectiveness of Customs Officers at Melbourne Port, Australia</dc:title>
  <dc:creator/>
  <dc:language>en</dc:language>
  <cp:keywords/>
  <dcterms:created xsi:type="dcterms:W3CDTF">2026-07-21T01:03:46Z</dcterms:created>
  <dcterms:modified xsi:type="dcterms:W3CDTF">2026-07-21T01:03:46Z</dcterms:modified>
</cp:coreProperties>
</file>

<file path=docProps/custom.xml><?xml version="1.0" encoding="utf-8"?>
<Properties xmlns="http://schemas.openxmlformats.org/officeDocument/2006/custom-properties" xmlns:vt="http://schemas.openxmlformats.org/officeDocument/2006/docPropsVTypes"/>
</file>