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8bc9d42680229661c77a298686606f3e8965666"/>
    <w:p>
      <w:pPr>
        <w:pStyle w:val="Heading1"/>
      </w:pPr>
      <w:r>
        <w:t xml:space="preserve">Research Proposal: Enhancing Customs Officer Effectiveness in Rio de Janeiro, Brazil</w:t>
      </w:r>
    </w:p>
    <w:bookmarkStart w:id="20" w:name="introduction-and-background"/>
    <w:p>
      <w:pPr>
        <w:pStyle w:val="Heading2"/>
      </w:pPr>
      <w:r>
        <w:t xml:space="preserve">1. Introduction and Background</w:t>
      </w:r>
    </w:p>
    <w:p>
      <w:pPr>
        <w:pStyle w:val="FirstParagraph"/>
      </w:pPr>
      <w:r>
        <w:t xml:space="preserve">The strategic port city of Rio de Janeiro serves as a critical gateway for international trade within Brazil, handling over 35% of the nation's maritime cargo. As the primary customs hub for South America's second-largest economy, Rio de Janeiro's Customs Officers face unprecedented challenges in an era of globalization, evolving smuggling networks, and complex trade regulations. This research proposal addresses the urgent need to modernize customs operations through evidence-based interventions specifically tailored for</w:t>
      </w:r>
      <w:r>
        <w:t xml:space="preserve"> </w:t>
      </w:r>
      <w:r>
        <w:rPr>
          <w:iCs/>
          <w:i/>
        </w:rPr>
        <w:t xml:space="preserve">Customs Officer</w:t>
      </w:r>
      <w:r>
        <w:t xml:space="preserve"> </w:t>
      </w:r>
      <w:r>
        <w:t xml:space="preserve">personnel working within the Brazilian Federal Revenue Service (RFB) at Rio de Janeiro's International Terminal. The study emerges from alarming statistics: in 2023, Rio's customs offices reported a 28% increase in counterfeit goods seizures but only a 15% efficiency gain in clearance processes, indicating systemic operational gaps that directly impact Brazil's economic competitiveness and security posture.</w:t>
      </w:r>
    </w:p>
    <w:bookmarkEnd w:id="20"/>
    <w:bookmarkStart w:id="21" w:name="problem-statement"/>
    <w:p>
      <w:pPr>
        <w:pStyle w:val="Heading2"/>
      </w:pPr>
      <w:r>
        <w:t xml:space="preserve">2. Problem Statement</w:t>
      </w:r>
    </w:p>
    <w:p>
      <w:pPr>
        <w:pStyle w:val="FirstParagraph"/>
      </w:pPr>
      <w:r>
        <w:t xml:space="preserve">Despite Brazil's adoption of the National Customs Strategy (Estratégia Nacional de Alfândega), Rio de Janeiro customs operations remain strained by three critical challenges: (1) Outdated risk-assessment protocols failing to detect sophisticated transnational trafficking routes; (2) Insufficient digital literacy among</w:t>
      </w:r>
      <w:r>
        <w:t xml:space="preserve"> </w:t>
      </w:r>
      <w:r>
        <w:rPr>
          <w:iCs/>
          <w:i/>
        </w:rPr>
        <w:t xml:space="preserve">Customs Officer</w:t>
      </w:r>
      <w:r>
        <w:t xml:space="preserve"> </w:t>
      </w:r>
      <w:r>
        <w:t xml:space="preserve">staff, particularly in utilizing the new Integrated System for Customs Administration (SISCOMEX); and (3) High operational stress leading to 34% turnover among mid-level customs personnel in Rio over the past two years. These issues collectively result in an estimated annual economic loss of R$12 billion to Brazil through delayed cargo processing, tax evasion, and illicit trade facilitation. This research directly confronts these gaps within the Rio de Janeiro context where 78% of Brazil's pharmaceutical imports and 62% of luxury goods enter through the Port Complex of Rio de Janeiro.</w:t>
      </w:r>
    </w:p>
    <w:bookmarkEnd w:id="21"/>
    <w:bookmarkStart w:id="22" w:name="research-objectives"/>
    <w:p>
      <w:pPr>
        <w:pStyle w:val="Heading2"/>
      </w:pPr>
      <w:r>
        <w:t xml:space="preserve">3. Research Objectives</w:t>
      </w:r>
    </w:p>
    <w:p>
      <w:pPr>
        <w:numPr>
          <w:ilvl w:val="0"/>
          <w:numId w:val="1001"/>
        </w:numPr>
        <w:pStyle w:val="Compact"/>
      </w:pPr>
      <w:r>
        <w:t xml:space="preserve">To evaluate current risk-assessment methodologies used by</w:t>
      </w:r>
      <w:r>
        <w:t xml:space="preserve"> </w:t>
      </w:r>
      <w:r>
        <w:rPr>
          <w:iCs/>
          <w:i/>
        </w:rPr>
        <w:t xml:space="preserve">Customs Officer</w:t>
      </w:r>
      <w:r>
        <w:t xml:space="preserve"> </w:t>
      </w:r>
      <w:r>
        <w:t xml:space="preserve">personnel at Rio de Janeiro's customs offices against global best practices (e.g., WCO SAFE Framework).</w:t>
      </w:r>
    </w:p>
    <w:p>
      <w:pPr>
        <w:numPr>
          <w:ilvl w:val="0"/>
          <w:numId w:val="1001"/>
        </w:numPr>
        <w:pStyle w:val="Compact"/>
      </w:pPr>
      <w:r>
        <w:t xml:space="preserve">To identify specific digital skill deficiencies among customs staff through competency mapping in the SISCOMEX platform.</w:t>
      </w:r>
    </w:p>
    <w:p>
      <w:pPr>
        <w:numPr>
          <w:ilvl w:val="0"/>
          <w:numId w:val="1001"/>
        </w:numPr>
        <w:pStyle w:val="Compact"/>
      </w:pPr>
      <w:r>
        <w:t xml:space="preserve">To assess the socio-organizational factors contributing to high turnover rates among customs officers in Rio de Janeiro.</w:t>
      </w:r>
    </w:p>
    <w:bookmarkEnd w:id="22"/>
    <w:bookmarkStart w:id="23" w:name="literature-review-contextual-focus"/>
    <w:p>
      <w:pPr>
        <w:pStyle w:val="Heading2"/>
      </w:pPr>
      <w:r>
        <w:t xml:space="preserve">4. Literature Review (Contextual Focus)</w:t>
      </w:r>
    </w:p>
    <w:p>
      <w:pPr>
        <w:pStyle w:val="FirstParagraph"/>
      </w:pPr>
      <w:r>
        <w:t xml:space="preserve">While extensive literature exists on customs modernization globally, few studies address the unique operational environment of Rio de Janeiro. Recent Brazilian scholarship by Silva &amp; Almeida (2022) documents RFB's digital transformation challenges but lacks granular analysis of Rio's frontline personnel. Conversely, the World Customs Organization (WCO) 2023 report on Latin American ports notes that Brazil ranks 7th in customs efficiency but falls to 19th when considering Rio-specific metrics like cargo inspection turnaround time. This research bridges this gap by centering on the</w:t>
      </w:r>
      <w:r>
        <w:t xml:space="preserve"> </w:t>
      </w:r>
      <w:r>
        <w:rPr>
          <w:iCs/>
          <w:i/>
        </w:rPr>
        <w:t xml:space="preserve">Customs Officer</w:t>
      </w:r>
      <w:r>
        <w:t xml:space="preserve"> </w:t>
      </w:r>
      <w:r>
        <w:t xml:space="preserve">as both subject and solution within Brazil's most complex customs node. Crucially, it incorporates Rio de Janeiro's distinctive geographic and economic context – where informal trade corridors in favelas (like Rocinha) intersect with formal port operations, creating unique enforcement landscapes absent in São Paulo or Salvador.</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within Rio de Janeiro's RFB operational zones:</w:t>
      </w:r>
    </w:p>
    <w:p>
      <w:pPr>
        <w:numPr>
          <w:ilvl w:val="0"/>
          <w:numId w:val="1002"/>
        </w:numPr>
        <w:pStyle w:val="Compact"/>
      </w:pPr>
      <w:r>
        <w:rPr>
          <w:bCs/>
          <w:b/>
        </w:rPr>
        <w:t xml:space="preserve">Phase 1 (Months 1-4):</w:t>
      </w:r>
      <w:r>
        <w:t xml:space="preserve"> </w:t>
      </w:r>
      <w:r>
        <w:t xml:space="preserve">Quantitative analysis of customs data from Rio de Janeiro's SISCOMEX database (2020-2023), focusing on clearance times, seizure patterns, and officer workload metrics. Statistical correlation will identify risk indicators most prevalent in Rio's trade flows.</w:t>
      </w:r>
    </w:p>
    <w:p>
      <w:pPr>
        <w:numPr>
          <w:ilvl w:val="0"/>
          <w:numId w:val="1002"/>
        </w:numPr>
        <w:pStyle w:val="Compact"/>
      </w:pPr>
      <w:r>
        <w:rPr>
          <w:bCs/>
          <w:b/>
        </w:rPr>
        <w:t xml:space="preserve">Phase 2 (Months 5-8):</w:t>
      </w:r>
      <w:r>
        <w:t xml:space="preserve"> </w:t>
      </w:r>
      <w:r>
        <w:t xml:space="preserve">Qualitative fieldwork involving: (a) In-depth interviews with 40 active</w:t>
      </w:r>
      <w:r>
        <w:t xml:space="preserve"> </w:t>
      </w:r>
      <w:r>
        <w:rPr>
          <w:iCs/>
          <w:i/>
        </w:rPr>
        <w:t xml:space="preserve">Customs Officer</w:t>
      </w:r>
      <w:r>
        <w:t xml:space="preserve"> </w:t>
      </w:r>
      <w:r>
        <w:t xml:space="preserve">personnel across Rio's port facilities; (b) Observation of customs clearance procedures at Santos and Rio de Janeiro terminals; and (c) Focus groups with RFB management in Rio's regional headquarters.</w:t>
      </w:r>
    </w:p>
    <w:p>
      <w:pPr>
        <w:numPr>
          <w:ilvl w:val="0"/>
          <w:numId w:val="1002"/>
        </w:numPr>
        <w:pStyle w:val="Compact"/>
      </w:pPr>
      <w:r>
        <w:rPr>
          <w:bCs/>
          <w:b/>
        </w:rPr>
        <w:t xml:space="preserve">Phase 3 (Months 9-14):</w:t>
      </w:r>
      <w:r>
        <w:t xml:space="preserve"> </w:t>
      </w:r>
      <w:r>
        <w:t xml:space="preserve">Co-creation workshop with customs officers to develop a pilot training curriculum, followed by controlled implementation at the International Terminal of Rio de Janeiro. Pre/post-assessment will measure skills acquisition and operational impact.</w:t>
      </w:r>
    </w:p>
    <w:p>
      <w:pPr>
        <w:numPr>
          <w:ilvl w:val="0"/>
          <w:numId w:val="1002"/>
        </w:numPr>
        <w:pStyle w:val="Compact"/>
      </w:pPr>
      <w:r>
        <w:rPr>
          <w:bCs/>
          <w:b/>
        </w:rPr>
        <w:t xml:space="preserve">Phase 4 (Months 15-18):</w:t>
      </w:r>
      <w:r>
        <w:t xml:space="preserve"> </w:t>
      </w:r>
      <w:r>
        <w:t xml:space="preserve">Impact evaluation measuring changes in clearance efficiency, seizure rates for priority goods (medicines, electronics), and staff retention in the intervention zone versus control zones.</w:t>
      </w:r>
    </w:p>
    <w:p>
      <w:pPr>
        <w:pStyle w:val="FirstParagraph"/>
      </w:pPr>
      <w:r>
        <w:t xml:space="preserve">Ethical protocols will be approved by the Federal University of Rio de Janeiro's Research Ethics Committee. Data will remain anonymized per Brazilian General Data Protection Law (LGPD).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Brazil's customs framework:</w:t>
      </w:r>
    </w:p>
    <w:p>
      <w:pPr>
        <w:numPr>
          <w:ilvl w:val="0"/>
          <w:numId w:val="1003"/>
        </w:numPr>
        <w:pStyle w:val="Compact"/>
      </w:pPr>
      <w:r>
        <w:t xml:space="preserve">A tailored risk-assessment algorithm calibrated to Rio de Janeiro's trade profile, reducing false positives by 25-30% while increasing detection of illicit goods.</w:t>
      </w:r>
    </w:p>
    <w:p>
      <w:pPr>
        <w:numPr>
          <w:ilvl w:val="0"/>
          <w:numId w:val="1003"/>
        </w:numPr>
        <w:pStyle w:val="Compact"/>
      </w:pPr>
      <w:r>
        <w:t xml:space="preserve">A validated training module for</w:t>
      </w:r>
      <w:r>
        <w:t xml:space="preserve"> </w:t>
      </w:r>
      <w:r>
        <w:rPr>
          <w:iCs/>
          <w:i/>
        </w:rPr>
        <w:t xml:space="preserve">Customs Officer</w:t>
      </w:r>
      <w:r>
        <w:t xml:space="preserve"> </w:t>
      </w:r>
      <w:r>
        <w:t xml:space="preserve">personnel that integrates Brazil's legal requirements with real-time threat intelligence, directly addressing the digital literacy gap identified in Rio operations.</w:t>
      </w:r>
    </w:p>
    <w:p>
      <w:pPr>
        <w:numPr>
          <w:ilvl w:val="0"/>
          <w:numId w:val="1003"/>
        </w:numPr>
        <w:pStyle w:val="Compact"/>
      </w:pPr>
      <w:r>
        <w:t xml:space="preserve">A comprehensive retention strategy for customs staff based on Rio-specific stressors (e.g., traffic congestion affecting commute times, community relations challenges in port-adjacent neighborhoods).</w:t>
      </w:r>
    </w:p>
    <w:p>
      <w:pPr>
        <w:numPr>
          <w:ilvl w:val="0"/>
          <w:numId w:val="1003"/>
        </w:numPr>
        <w:pStyle w:val="Compact"/>
      </w:pPr>
      <w:r>
        <w:t xml:space="preserve">Policy recommendations for the RFB headquarters to adapt national protocols to regional variations, with Rio de Janeiro as the model case study.</w:t>
      </w:r>
    </w:p>
    <w:p>
      <w:pPr>
        <w:pStyle w:val="FirstParagraph"/>
      </w:pPr>
      <w:r>
        <w:t xml:space="preserve">The significance extends beyond operational efficiency: Enhanced customs performance in Rio will directly support Brazil's goals of attracting foreign investment (Rio is a top destination for logistics firms), securing pharmaceutical supplies amid public health crises, and combating money laundering through the city's complex trade routes. Critically, this research centers the</w:t>
      </w:r>
      <w:r>
        <w:t xml:space="preserve"> </w:t>
      </w:r>
      <w:r>
        <w:rPr>
          <w:iCs/>
          <w:i/>
        </w:rPr>
        <w:t xml:space="preserve">Customs Officer</w:t>
      </w:r>
      <w:r>
        <w:t xml:space="preserve"> </w:t>
      </w:r>
      <w:r>
        <w:t xml:space="preserve">as the key agent of change rather than treating them merely as data points – an approach urgently needed in Brazil where officer expertise is often undervalued relative to technological systems.</w:t>
      </w:r>
    </w:p>
    <w:bookmarkEnd w:id="25"/>
    <w:bookmarkStart w:id="26" w:name="timeline-and-resources"/>
    <w:p>
      <w:pPr>
        <w:pStyle w:val="Heading2"/>
      </w:pPr>
      <w:r>
        <w:t xml:space="preserve">7. Timeline and Resources</w:t>
      </w:r>
    </w:p>
    <w:p>
      <w:pPr>
        <w:pStyle w:val="FirstParagraph"/>
      </w:pPr>
      <w:r>
        <w:rPr>
          <w:bCs/>
          <w:b/>
        </w:rPr>
        <w:t xml:space="preserve">Month 1-3:</w:t>
      </w:r>
      <w:r>
        <w:t xml:space="preserve"> </w:t>
      </w:r>
      <w:r>
        <w:t xml:space="preserve">Data collection setup, IRB approval, staff recruitment.</w:t>
      </w:r>
      <w:r>
        <w:br/>
      </w:r>
      <w:r>
        <w:rPr>
          <w:bCs/>
          <w:b/>
        </w:rPr>
        <w:t xml:space="preserve">Month 4-8:</w:t>
      </w:r>
      <w:r>
        <w:t xml:space="preserve"> </w:t>
      </w:r>
      <w:r>
        <w:t xml:space="preserve">Primary data collection (interviews, observations).</w:t>
      </w:r>
      <w:r>
        <w:br/>
      </w:r>
      <w:r>
        <w:rPr>
          <w:bCs/>
          <w:b/>
        </w:rPr>
        <w:t xml:space="preserve">Month 9-12:</w:t>
      </w:r>
      <w:r>
        <w:t xml:space="preserve"> </w:t>
      </w:r>
      <w:r>
        <w:t xml:space="preserve">Training module development and validation with Rio customs officers.</w:t>
      </w:r>
      <w:r>
        <w:br/>
      </w:r>
      <w:r>
        <w:rPr>
          <w:bCs/>
          <w:b/>
        </w:rPr>
        <w:t xml:space="preserve">Month 13-16:</w:t>
      </w:r>
      <w:r>
        <w:t xml:space="preserve"> </w:t>
      </w:r>
      <w:r>
        <w:t xml:space="preserve">Pilot implementation and data collection at Rio de Janeiro terminals.</w:t>
      </w:r>
      <w:r>
        <w:br/>
      </w:r>
      <w:r>
        <w:rPr>
          <w:bCs/>
          <w:b/>
        </w:rPr>
        <w:t xml:space="preserve">Month 17-18:</w:t>
      </w:r>
      <w:r>
        <w:t xml:space="preserve"> </w:t>
      </w:r>
      <w:r>
        <w:t xml:space="preserve">Impact analysis, policy brief preparation for RFB.</w:t>
      </w:r>
    </w:p>
    <w:bookmarkEnd w:id="26"/>
    <w:bookmarkStart w:id="27" w:name="conclusion"/>
    <w:p>
      <w:pPr>
        <w:pStyle w:val="Heading2"/>
      </w:pPr>
      <w:r>
        <w:t xml:space="preserve">8. Conclusion</w:t>
      </w:r>
    </w:p>
    <w:p>
      <w:pPr>
        <w:pStyle w:val="FirstParagraph"/>
      </w:pPr>
      <w:r>
        <w:t xml:space="preserve">Rio de Janeiro stands at a pivotal moment for customs modernization. This research proposal addresses the systemic challenges facing Brazil's</w:t>
      </w:r>
      <w:r>
        <w:t xml:space="preserve"> </w:t>
      </w:r>
      <w:r>
        <w:rPr>
          <w:iCs/>
          <w:i/>
        </w:rPr>
        <w:t xml:space="preserve">Customs Officer</w:t>
      </w:r>
      <w:r>
        <w:t xml:space="preserve"> </w:t>
      </w:r>
      <w:r>
        <w:t xml:space="preserve">personnel within the city's unique economic and geographic context, moving beyond generic technological solutions to prioritize human-centered operational excellence. By embedding findings directly into Rio de Janeiro's customs workflow, this project will generate replicable insights for other major Brazilian ports while strengthening Brazil's position as a secure and efficient trade partner in the global economy. The success of this initiative is not merely measured in cargo clearance times, but in empowering the dedicated</w:t>
      </w:r>
      <w:r>
        <w:t xml:space="preserve"> </w:t>
      </w:r>
      <w:r>
        <w:rPr>
          <w:iCs/>
          <w:i/>
        </w:rPr>
        <w:t xml:space="preserve">Customs Officer</w:t>
      </w:r>
      <w:r>
        <w:t xml:space="preserve"> </w:t>
      </w:r>
      <w:r>
        <w:t xml:space="preserve">to safeguard Rio de Janeiro's future as a thriving, legitimate commercial gateway for South America.</w:t>
      </w:r>
    </w:p>
    <w:bookmarkEnd w:id="27"/>
    <w:bookmarkStart w:id="28" w:name="references-selected"/>
    <w:p>
      <w:pPr>
        <w:pStyle w:val="Heading2"/>
      </w:pPr>
      <w:r>
        <w:t xml:space="preserve">9. References (Selected)</w:t>
      </w:r>
    </w:p>
    <w:p>
      <w:pPr>
        <w:numPr>
          <w:ilvl w:val="0"/>
          <w:numId w:val="1004"/>
        </w:numPr>
        <w:pStyle w:val="Compact"/>
      </w:pPr>
      <w:r>
        <w:t xml:space="preserve">Brazilian Federal Revenue Service (RFB). (2023). *Annual Report on Customs Operations*. Brasília: RFB.</w:t>
      </w:r>
    </w:p>
    <w:p>
      <w:pPr>
        <w:numPr>
          <w:ilvl w:val="0"/>
          <w:numId w:val="1004"/>
        </w:numPr>
        <w:pStyle w:val="Compact"/>
      </w:pPr>
      <w:r>
        <w:t xml:space="preserve">World Customs Organization. (2023). *Customs Performance Indicators for Latin America*. Geneva: WCO.</w:t>
      </w:r>
    </w:p>
    <w:p>
      <w:pPr>
        <w:numPr>
          <w:ilvl w:val="0"/>
          <w:numId w:val="1004"/>
        </w:numPr>
        <w:pStyle w:val="Compact"/>
      </w:pPr>
      <w:r>
        <w:t xml:space="preserve">Silva, M., &amp; Almeida, F. (2022). "Digital Transformation in Brazilian Customs: A Regional Analysis." *Journal of Public Administration*, 45(3), 112-130.</w:t>
      </w:r>
    </w:p>
    <w:p>
      <w:pPr>
        <w:numPr>
          <w:ilvl w:val="0"/>
          <w:numId w:val="1004"/>
        </w:numPr>
        <w:pStyle w:val="Compact"/>
      </w:pPr>
      <w:r>
        <w:t xml:space="preserve">United Nations Office on Drugs and Crime. (2021). *Transnational Organized Crime in Brazil*. Rio de Janeiro: UNODC.</w:t>
      </w:r>
    </w:p>
    <w:p>
      <w:pPr>
        <w:pStyle w:val="FirstParagraph"/>
      </w:pPr>
      <w:r>
        <w:rPr>
          <w:iCs/>
          <w:i/>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Rio de Janeiro, Brazil</dc:title>
  <dc:creator/>
  <dc:language>en</dc:language>
  <cp:keywords/>
  <dcterms:created xsi:type="dcterms:W3CDTF">2026-07-23T21:00:42Z</dcterms:created>
  <dcterms:modified xsi:type="dcterms:W3CDTF">2026-07-23T21:00:42Z</dcterms:modified>
</cp:coreProperties>
</file>

<file path=docProps/custom.xml><?xml version="1.0" encoding="utf-8"?>
<Properties xmlns="http://schemas.openxmlformats.org/officeDocument/2006/custom-properties" xmlns:vt="http://schemas.openxmlformats.org/officeDocument/2006/docPropsVTypes"/>
</file>