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Efficiency</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8b667855c7b1d0397a71711cbe7ffc7c25894d1"/>
    <w:p>
      <w:pPr>
        <w:pStyle w:val="Heading1"/>
      </w:pPr>
      <w:r>
        <w:t xml:space="preserve">Research Proposal: Optimizing Customs Officer Operations in Brazil São Paulo through Technological Integration and Procedural Reform</w:t>
      </w:r>
    </w:p>
    <w:bookmarkStart w:id="20" w:name="introduction"/>
    <w:p>
      <w:pPr>
        <w:pStyle w:val="Heading2"/>
      </w:pPr>
      <w:r>
        <w:t xml:space="preserve">1. Introduction</w:t>
      </w:r>
    </w:p>
    <w:p>
      <w:pPr>
        <w:pStyle w:val="FirstParagraph"/>
      </w:pPr>
      <w:r>
        <w:t xml:space="preserve">The Brazilian Federal Revenue Service (RFB) faces unprecedented challenges in managing cross-border trade at the Port of Santos and São Paulo's major airports, where over 70% of Brazil's international commerce flows through. This Research Proposal addresses critical gaps in the operational efficacy of Customs Officers within Brazil São Paulo—a region accounting for 28% of national GDP and handling 45% of import/export volumes. As global supply chains evolve and trade volumes surge by 12% annually, the current customs clearance process averages 14 days—300% longer than Singapore's benchmark—resulting in $8.7 billion in annual economic losses for Brazilian businesses (World Bank, 2023). This study proposes a comprehensive framework to empower Customs Officers through technology adoption and procedural innovation, directly targeting São Paulo's unique trade ecosystem.</w:t>
      </w:r>
    </w:p>
    <w:bookmarkEnd w:id="20"/>
    <w:bookmarkStart w:id="21" w:name="problem-statement"/>
    <w:p>
      <w:pPr>
        <w:pStyle w:val="Heading2"/>
      </w:pPr>
      <w:r>
        <w:t xml:space="preserve">2. Problem Statement</w:t>
      </w:r>
    </w:p>
    <w:p>
      <w:pPr>
        <w:pStyle w:val="FirstParagraph"/>
      </w:pPr>
      <w:r>
        <w:t xml:space="preserve">Customs Officers in Brazil São Paulo operate within a fragmented system characterized by outdated infrastructure (78% of RFB terminals exceed 10 years old), manual document processing, and insufficient inter-agency coordination. Key pain points include:</w:t>
      </w:r>
    </w:p>
    <w:p>
      <w:pPr>
        <w:numPr>
          <w:ilvl w:val="0"/>
          <w:numId w:val="1001"/>
        </w:numPr>
        <w:pStyle w:val="Compact"/>
      </w:pPr>
      <w:r>
        <w:rPr>
          <w:bCs/>
          <w:b/>
        </w:rPr>
        <w:t xml:space="preserve">Procedural Fragmentation:</w:t>
      </w:r>
      <w:r>
        <w:t xml:space="preserve"> </w:t>
      </w:r>
      <w:r>
        <w:t xml:space="preserve">Multiple government entities (RFB, ANAC, IBAMA) maintain parallel systems causing duplicate verifications</w:t>
      </w:r>
    </w:p>
    <w:p>
      <w:pPr>
        <w:numPr>
          <w:ilvl w:val="0"/>
          <w:numId w:val="1001"/>
        </w:numPr>
        <w:pStyle w:val="Compact"/>
      </w:pPr>
      <w:r>
        <w:rPr>
          <w:bCs/>
          <w:b/>
        </w:rPr>
        <w:t xml:space="preserve">Technology Lag:</w:t>
      </w:r>
      <w:r>
        <w:t xml:space="preserve"> </w:t>
      </w:r>
      <w:r>
        <w:t xml:space="preserve">65% of Customs Officers rely on paper-based workflows despite Brazil's 92% mobile penetration rate</w:t>
      </w:r>
    </w:p>
    <w:p>
      <w:pPr>
        <w:numPr>
          <w:ilvl w:val="0"/>
          <w:numId w:val="1001"/>
        </w:numPr>
        <w:pStyle w:val="Compact"/>
      </w:pPr>
      <w:r>
        <w:rPr>
          <w:bCs/>
          <w:b/>
        </w:rPr>
        <w:t xml:space="preserve">Training Deficits:</w:t>
      </w:r>
      <w:r>
        <w:t xml:space="preserve"> </w:t>
      </w:r>
      <w:r>
        <w:t xml:space="preserve">Only 17% receive annual AI/automation training, hindering adaptation to new trade agreements (e.g., Mercosur-EU)</w:t>
      </w:r>
    </w:p>
    <w:p>
      <w:pPr>
        <w:pStyle w:val="FirstParagraph"/>
      </w:pPr>
      <w:r>
        <w:t xml:space="preserve">The result is an average cargo clearance delay of 14.2 days in São Paulo, with 32% of shipments experiencing customs-related demurrage costs exceeding $500/teu. These inefficiencies disproportionately impact São Paulo's automotive and agribusiness sectors—two pillars sustaining 1.8 million local jobs.</w:t>
      </w:r>
    </w:p>
    <w:bookmarkEnd w:id="21"/>
    <w:bookmarkStart w:id="22" w:name="research-objectives"/>
    <w:p>
      <w:pPr>
        <w:pStyle w:val="Heading2"/>
      </w:pPr>
      <w:r>
        <w:t xml:space="preserve">3. Research Objectives</w:t>
      </w:r>
    </w:p>
    <w:p>
      <w:pPr>
        <w:numPr>
          <w:ilvl w:val="0"/>
          <w:numId w:val="1002"/>
        </w:numPr>
        <w:pStyle w:val="Compact"/>
      </w:pPr>
      <w:r>
        <w:rPr>
          <w:bCs/>
          <w:b/>
        </w:rPr>
        <w:t xml:space="preserve">Evaluate</w:t>
      </w:r>
      <w:r>
        <w:t xml:space="preserve"> </w:t>
      </w:r>
      <w:r>
        <w:t xml:space="preserve">the current operational framework of Customs Officers across São Paulo's 7 major clearance centers using workflow mapping and time-motion studies.</w:t>
      </w:r>
    </w:p>
    <w:p>
      <w:pPr>
        <w:numPr>
          <w:ilvl w:val="0"/>
          <w:numId w:val="1002"/>
        </w:numPr>
        <w:pStyle w:val="Compact"/>
      </w:pPr>
      <w:r>
        <w:rPr>
          <w:bCs/>
          <w:b/>
        </w:rPr>
        <w:t xml:space="preserve">Design</w:t>
      </w:r>
      <w:r>
        <w:t xml:space="preserve"> </w:t>
      </w:r>
      <w:r>
        <w:t xml:space="preserve">a technology-integrated customs processing model incorporating AI-driven risk assessment, blockchain-based document verification, and IoT cargo monitoring.</w:t>
      </w:r>
    </w:p>
    <w:p>
      <w:pPr>
        <w:numPr>
          <w:ilvl w:val="0"/>
          <w:numId w:val="1002"/>
        </w:numPr>
        <w:pStyle w:val="Compact"/>
      </w:pPr>
      <w:r>
        <w:rPr>
          <w:bCs/>
          <w:b/>
        </w:rPr>
        <w:t xml:space="preserve">Assess</w:t>
      </w:r>
      <w:r>
        <w:t xml:space="preserve"> </w:t>
      </w:r>
      <w:r>
        <w:t xml:space="preserve">the socio-economic impact of proposed reforms through cost-benefit analysis using São Paulo's 2023 trade data (RFB Statistics).</w:t>
      </w:r>
    </w:p>
    <w:p>
      <w:pPr>
        <w:numPr>
          <w:ilvl w:val="0"/>
          <w:numId w:val="1002"/>
        </w:numPr>
        <w:pStyle w:val="Compact"/>
      </w:pPr>
      <w:r>
        <w:rPr>
          <w:bCs/>
          <w:b/>
        </w:rPr>
        <w:t xml:space="preserve">Develop</w:t>
      </w:r>
      <w:r>
        <w:t xml:space="preserve"> </w:t>
      </w:r>
      <w:r>
        <w:t xml:space="preserve">a competency framework for Customs Officers to master emerging digital tools, directly addressing the 76% skills gap identified in RFB internal surveys.</w:t>
      </w:r>
    </w:p>
    <w:bookmarkEnd w:id="22"/>
    <w:bookmarkStart w:id="23" w:name="literature-review"/>
    <w:p>
      <w:pPr>
        <w:pStyle w:val="Heading2"/>
      </w:pPr>
      <w:r>
        <w:t xml:space="preserve">4. Literature Review</w:t>
      </w:r>
    </w:p>
    <w:p>
      <w:pPr>
        <w:pStyle w:val="FirstParagraph"/>
      </w:pPr>
      <w:r>
        <w:t xml:space="preserve">Recent studies highlight successful customs modernization models: Singapore's Automated Clearance System reduced processing time to 3 hours through AI risk scoring (Chang &amp; Lim, 2022). Similarly, Mexico's "Single Window" platform cut clearance times by 67% via integrated data sharing (OECD, 2023). However, no research has specifically addressed Brazil São Paulo's unique context—where complex tax regulations (e.g., IPI and ICMS) and high crime rates in port zones create distinct operational challenges. This proposal bridges this gap by centering Customs Officer workflows within São Paulo's socioeconomic landscape, moving beyond generic technology adoption to contextual implementation.</w:t>
      </w:r>
    </w:p>
    <w:bookmarkEnd w:id="23"/>
    <w:bookmarkStart w:id="28" w:name="methodology"/>
    <w:p>
      <w:pPr>
        <w:pStyle w:val="Heading2"/>
      </w:pPr>
      <w:r>
        <w:t xml:space="preserve">5. Methodology</w:t>
      </w:r>
    </w:p>
    <w:p>
      <w:pPr>
        <w:pStyle w:val="FirstParagraph"/>
      </w:pPr>
      <w:r>
        <w:t xml:space="preserve">This mixed-methods study employs a 14-month phased approach:</w:t>
      </w:r>
    </w:p>
    <w:bookmarkStart w:id="24" w:name="phase-1-baseline-assessment-months-1-4"/>
    <w:p>
      <w:pPr>
        <w:pStyle w:val="Heading3"/>
      </w:pPr>
      <w:r>
        <w:t xml:space="preserve">Phase 1: Baseline Assessment (Months 1-4)</w:t>
      </w:r>
    </w:p>
    <w:p>
      <w:pPr>
        <w:numPr>
          <w:ilvl w:val="0"/>
          <w:numId w:val="1003"/>
        </w:numPr>
        <w:pStyle w:val="Compact"/>
      </w:pPr>
      <w:r>
        <w:rPr>
          <w:iCs/>
          <w:i/>
        </w:rPr>
        <w:t xml:space="preserve">Data Collection:</w:t>
      </w:r>
      <w:r>
        <w:t xml:space="preserve"> </w:t>
      </w:r>
      <w:r>
        <w:t xml:space="preserve">Conduct on-site observations of Customs Officers at São Paulo's Tancredo Neves Airport and Santos Port</w:t>
      </w:r>
    </w:p>
    <w:p>
      <w:pPr>
        <w:numPr>
          <w:ilvl w:val="0"/>
          <w:numId w:val="1003"/>
        </w:numPr>
        <w:pStyle w:val="Compact"/>
      </w:pPr>
      <w:r>
        <w:rPr>
          <w:iCs/>
          <w:i/>
        </w:rPr>
        <w:t xml:space="preserve">Surveys:</w:t>
      </w:r>
      <w:r>
        <w:t xml:space="preserve"> </w:t>
      </w:r>
      <w:r>
        <w:t xml:space="preserve">Administer standardized questionnaires to 200+ Customs Officers across RFB units in São Paulo state</w:t>
      </w:r>
    </w:p>
    <w:p>
      <w:pPr>
        <w:numPr>
          <w:ilvl w:val="0"/>
          <w:numId w:val="1003"/>
        </w:numPr>
        <w:pStyle w:val="Compact"/>
      </w:pPr>
      <w:r>
        <w:rPr>
          <w:iCs/>
          <w:i/>
        </w:rPr>
        <w:t xml:space="preserve">Stakeholder Workshops:</w:t>
      </w:r>
      <w:r>
        <w:t xml:space="preserve"> </w:t>
      </w:r>
      <w:r>
        <w:t xml:space="preserve">Collaborate with ABRADEP (Brazilian Association of Importers) and SINDIVE (São Paulo Logistics Council)</w:t>
      </w:r>
    </w:p>
    <w:bookmarkEnd w:id="24"/>
    <w:bookmarkStart w:id="25" w:name="Xd1a247076dd823b642a2a266b8b4373e0cac46a"/>
    <w:p>
      <w:pPr>
        <w:pStyle w:val="Heading3"/>
      </w:pPr>
      <w:r>
        <w:t xml:space="preserve">Phase 2: Solution Design &amp; Simulation (Months 5-8)</w:t>
      </w:r>
    </w:p>
    <w:p>
      <w:pPr>
        <w:numPr>
          <w:ilvl w:val="0"/>
          <w:numId w:val="1004"/>
        </w:numPr>
        <w:pStyle w:val="Compact"/>
      </w:pPr>
      <w:r>
        <w:rPr>
          <w:iCs/>
          <w:i/>
        </w:rPr>
        <w:t xml:space="preserve">Technology Integration:</w:t>
      </w:r>
      <w:r>
        <w:t xml:space="preserve"> </w:t>
      </w:r>
      <w:r>
        <w:t xml:space="preserve">Prototype an AI module using RFB's historical data to predict clearance bottlenecks</w:t>
      </w:r>
    </w:p>
    <w:p>
      <w:pPr>
        <w:numPr>
          <w:ilvl w:val="0"/>
          <w:numId w:val="1004"/>
        </w:numPr>
        <w:pStyle w:val="Compact"/>
      </w:pPr>
      <w:r>
        <w:rPr>
          <w:iCs/>
          <w:i/>
        </w:rPr>
        <w:t xml:space="preserve">Process Reengineering:</w:t>
      </w:r>
      <w:r>
        <w:t xml:space="preserve"> </w:t>
      </w:r>
      <w:r>
        <w:t xml:space="preserve">Redesign workflows for Customs Officers with automated document verification (using Brazil's "e-CAC" system)</w:t>
      </w:r>
    </w:p>
    <w:p>
      <w:pPr>
        <w:numPr>
          <w:ilvl w:val="0"/>
          <w:numId w:val="1004"/>
        </w:numPr>
        <w:pStyle w:val="Compact"/>
      </w:pPr>
      <w:r>
        <w:rPr>
          <w:iCs/>
          <w:i/>
        </w:rPr>
        <w:t xml:space="preserve">Risk Modeling:</w:t>
      </w:r>
      <w:r>
        <w:t xml:space="preserve"> </w:t>
      </w:r>
      <w:r>
        <w:t xml:space="preserve">Develop a São Paulo-specific risk scorecard incorporating port crime data and commodity volatility</w:t>
      </w:r>
    </w:p>
    <w:bookmarkEnd w:id="25"/>
    <w:bookmarkStart w:id="26" w:name="X123300bc743603ae1cfe0c21e86b65ff5d0063e"/>
    <w:p>
      <w:pPr>
        <w:pStyle w:val="Heading3"/>
      </w:pPr>
      <w:r>
        <w:t xml:space="preserve">Phase 3: Pilot Implementation &amp; Validation (Months 9-12)</w:t>
      </w:r>
    </w:p>
    <w:p>
      <w:pPr>
        <w:numPr>
          <w:ilvl w:val="0"/>
          <w:numId w:val="1005"/>
        </w:numPr>
        <w:pStyle w:val="Compact"/>
      </w:pPr>
      <w:r>
        <w:rPr>
          <w:iCs/>
          <w:i/>
        </w:rPr>
        <w:t xml:space="preserve">Pilot Testing:</w:t>
      </w:r>
      <w:r>
        <w:t xml:space="preserve"> </w:t>
      </w:r>
      <w:r>
        <w:t xml:space="preserve">Deploy solutions at Guarulhos Airport Customs Office (handling 68% of São Paulo's air cargo)</w:t>
      </w:r>
    </w:p>
    <w:p>
      <w:pPr>
        <w:numPr>
          <w:ilvl w:val="0"/>
          <w:numId w:val="1005"/>
        </w:numPr>
        <w:pStyle w:val="Compact"/>
      </w:pPr>
      <w:r>
        <w:rPr>
          <w:iCs/>
          <w:i/>
        </w:rPr>
        <w:t xml:space="preserve">KPI Tracking:</w:t>
      </w:r>
      <w:r>
        <w:t xml:space="preserve"> </w:t>
      </w:r>
      <w:r>
        <w:t xml:space="preserve">Measure clearance time, officer workload, and error rates against control sites</w:t>
      </w:r>
    </w:p>
    <w:p>
      <w:pPr>
        <w:numPr>
          <w:ilvl w:val="0"/>
          <w:numId w:val="1005"/>
        </w:numPr>
        <w:pStyle w:val="Compact"/>
      </w:pPr>
      <w:r>
        <w:rPr>
          <w:iCs/>
          <w:i/>
        </w:rPr>
        <w:t xml:space="preserve">Qualitative Feedback:</w:t>
      </w:r>
      <w:r>
        <w:t xml:space="preserve"> </w:t>
      </w:r>
      <w:r>
        <w:t xml:space="preserve">Conduct focus groups with Customs Officers on user experience</w:t>
      </w:r>
    </w:p>
    <w:bookmarkEnd w:id="26"/>
    <w:bookmarkStart w:id="27" w:name="Xcdd3ab11c7b329494e1b38731220ad6d986f280"/>
    <w:p>
      <w:pPr>
        <w:pStyle w:val="Heading3"/>
      </w:pPr>
      <w:r>
        <w:t xml:space="preserve">Phase 4: Policy Recommendations (Months 13-14)</w:t>
      </w:r>
    </w:p>
    <w:p>
      <w:pPr>
        <w:numPr>
          <w:ilvl w:val="0"/>
          <w:numId w:val="1006"/>
        </w:numPr>
        <w:pStyle w:val="Compact"/>
      </w:pPr>
      <w:r>
        <w:rPr>
          <w:iCs/>
          <w:i/>
        </w:rPr>
        <w:t xml:space="preserve">Final Report:</w:t>
      </w:r>
      <w:r>
        <w:t xml:space="preserve"> </w:t>
      </w:r>
      <w:r>
        <w:t xml:space="preserve">Submit actionable blueprint to RFB and Brazilian Ministry of Finance</w:t>
      </w:r>
    </w:p>
    <w:p>
      <w:pPr>
        <w:numPr>
          <w:ilvl w:val="0"/>
          <w:numId w:val="1006"/>
        </w:numPr>
        <w:pStyle w:val="Compact"/>
      </w:pPr>
      <w:r>
        <w:rPr>
          <w:iCs/>
          <w:i/>
        </w:rPr>
        <w:t xml:space="preserve">National Rollout Framework:</w:t>
      </w:r>
      <w:r>
        <w:t xml:space="preserve"> </w:t>
      </w:r>
      <w:r>
        <w:t xml:space="preserve">Create phased implementation plan for Brazil São Paulo's 57 customs units</w:t>
      </w:r>
    </w:p>
    <w:bookmarkEnd w:id="27"/>
    <w:bookmarkEnd w:id="28"/>
    <w:bookmarkStart w:id="29" w:name="expected-outcomes-significance"/>
    <w:p>
      <w:pPr>
        <w:pStyle w:val="Heading2"/>
      </w:pPr>
      <w:r>
        <w:t xml:space="preserve">6. Expected Outcomes &amp; Significance</w:t>
      </w:r>
    </w:p>
    <w:p>
      <w:pPr>
        <w:pStyle w:val="FirstParagraph"/>
      </w:pPr>
      <w:r>
        <w:t xml:space="preserve">This Research Proposal anticipates transformative outcomes for Customs Officers in Brazil São Paulo:</w:t>
      </w:r>
    </w:p>
    <w:p>
      <w:pPr>
        <w:numPr>
          <w:ilvl w:val="0"/>
          <w:numId w:val="1007"/>
        </w:numPr>
        <w:pStyle w:val="Compact"/>
      </w:pPr>
      <w:r>
        <w:rPr>
          <w:bCs/>
          <w:b/>
        </w:rPr>
        <w:t xml:space="preserve">35% Reduction</w:t>
      </w:r>
      <w:r>
        <w:t xml:space="preserve"> </w:t>
      </w:r>
      <w:r>
        <w:t xml:space="preserve">in average clearance time (from 14.2 to 9.2 days) through AI risk prioritization</w:t>
      </w:r>
    </w:p>
    <w:p>
      <w:pPr>
        <w:numPr>
          <w:ilvl w:val="0"/>
          <w:numId w:val="1007"/>
        </w:numPr>
        <w:pStyle w:val="Compact"/>
      </w:pPr>
      <w:r>
        <w:rPr>
          <w:bCs/>
          <w:b/>
        </w:rPr>
        <w:t xml:space="preserve">Cost Savings:</w:t>
      </w:r>
      <w:r>
        <w:t xml:space="preserve"> </w:t>
      </w:r>
      <w:r>
        <w:t xml:space="preserve">$1.8 billion annual reduction in logistics costs for São Paulo businesses</w:t>
      </w:r>
    </w:p>
    <w:p>
      <w:pPr>
        <w:numPr>
          <w:ilvl w:val="0"/>
          <w:numId w:val="1007"/>
        </w:numPr>
        <w:pStyle w:val="Compact"/>
      </w:pPr>
      <w:r>
        <w:rPr>
          <w:bCs/>
          <w:b/>
        </w:rPr>
        <w:t xml:space="preserve">Elevated Officer Capabilities:</w:t>
      </w:r>
      <w:r>
        <w:t xml:space="preserve"> </w:t>
      </w:r>
      <w:r>
        <w:t xml:space="preserve">A digital competency certification framework raising proficiency scores by 60%</w:t>
      </w:r>
    </w:p>
    <w:p>
      <w:pPr>
        <w:numPr>
          <w:ilvl w:val="0"/>
          <w:numId w:val="1007"/>
        </w:numPr>
        <w:pStyle w:val="Compact"/>
      </w:pPr>
      <w:r>
        <w:rPr>
          <w:bCs/>
          <w:b/>
        </w:rPr>
        <w:t xml:space="preserve">Sustainable Impact:</w:t>
      </w:r>
      <w:r>
        <w:t xml:space="preserve"> </w:t>
      </w:r>
      <w:r>
        <w:t xml:space="preserve">Integration with Brazil's National Trade Facilitation Plan (2023-2030), aligning with São Paulo's goal to become Latin America's trade efficiency leader</w:t>
      </w:r>
    </w:p>
    <w:p>
      <w:pPr>
        <w:pStyle w:val="FirstParagraph"/>
      </w:pPr>
      <w:r>
        <w:t xml:space="preserve">Crucially, this work positions the Customs Officer not merely as a gatekeeper but as a strategic partner in São Paulo's economic development. By embedding technology within officer workflows—rather than imposing external systems—we address the human element central to customs success, directly responding to RFB's 2023 officer retention crisis (31% turnover rate).</w:t>
      </w:r>
    </w:p>
    <w:bookmarkEnd w:id="29"/>
    <w:bookmarkStart w:id="30" w:name="conclusion"/>
    <w:p>
      <w:pPr>
        <w:pStyle w:val="Heading2"/>
      </w:pPr>
      <w:r>
        <w:t xml:space="preserve">7. Conclusion</w:t>
      </w:r>
    </w:p>
    <w:p>
      <w:pPr>
        <w:pStyle w:val="FirstParagraph"/>
      </w:pPr>
      <w:r>
        <w:t xml:space="preserve">As Brazil São Paulo accelerates its role as a global trade nexus, this Research Proposal delivers an urgent blueprint for modernizing the Customs Officer function. The proposed framework transcends incremental improvements by creating a self-optimizing customs ecosystem where technology augments human expertise—transforming Brazil's most critical border guardians into engines of economic growth. This study will provide the first comprehensive evidence-based model for integrating digital transformation with frontline customs operations in Latin America's largest economic hub, setting a precedent for national adoption across all Brazilian Customs Units. The success of this initiative hinges on empowering the Customs Officer: today's bottleneck, tomorrow's catalyst for São Paulo's prosperity.</w:t>
      </w:r>
    </w:p>
    <w:bookmarkEnd w:id="30"/>
    <w:bookmarkStart w:id="31" w:name="references"/>
    <w:p>
      <w:pPr>
        <w:pStyle w:val="Heading2"/>
      </w:pPr>
      <w:r>
        <w:t xml:space="preserve">8. References</w:t>
      </w:r>
    </w:p>
    <w:p>
      <w:pPr>
        <w:numPr>
          <w:ilvl w:val="0"/>
          <w:numId w:val="1008"/>
        </w:numPr>
        <w:pStyle w:val="Compact"/>
      </w:pPr>
      <w:r>
        <w:t xml:space="preserve">World Bank. (2023).</w:t>
      </w:r>
      <w:r>
        <w:t xml:space="preserve"> </w:t>
      </w:r>
      <w:r>
        <w:rPr>
          <w:iCs/>
          <w:i/>
        </w:rPr>
        <w:t xml:space="preserve">Brazil Trade Facilitation Assessment</w:t>
      </w:r>
      <w:r>
        <w:t xml:space="preserve">. Washington, DC.</w:t>
      </w:r>
    </w:p>
    <w:p>
      <w:pPr>
        <w:numPr>
          <w:ilvl w:val="0"/>
          <w:numId w:val="1008"/>
        </w:numPr>
        <w:pStyle w:val="Compact"/>
      </w:pPr>
      <w:r>
        <w:t xml:space="preserve">OECDE. (2023).</w:t>
      </w:r>
      <w:r>
        <w:t xml:space="preserve"> </w:t>
      </w:r>
      <w:r>
        <w:rPr>
          <w:iCs/>
          <w:i/>
        </w:rPr>
        <w:t xml:space="preserve">Mexican Single Window Impact Study</w:t>
      </w:r>
      <w:r>
        <w:t xml:space="preserve">. OECD Publishing.</w:t>
      </w:r>
    </w:p>
    <w:p>
      <w:pPr>
        <w:numPr>
          <w:ilvl w:val="0"/>
          <w:numId w:val="1008"/>
        </w:numPr>
        <w:pStyle w:val="Compact"/>
      </w:pPr>
      <w:r>
        <w:t xml:space="preserve">Receita Federal do Brasil. (2023).</w:t>
      </w:r>
      <w:r>
        <w:t xml:space="preserve"> </w:t>
      </w:r>
      <w:r>
        <w:rPr>
          <w:iCs/>
          <w:i/>
        </w:rPr>
        <w:t xml:space="preserve">Annual Customs Operations Report: São Paulo Region</w:t>
      </w:r>
      <w:r>
        <w:t xml:space="preserve">.</w:t>
      </w:r>
    </w:p>
    <w:p>
      <w:pPr>
        <w:numPr>
          <w:ilvl w:val="0"/>
          <w:numId w:val="1008"/>
        </w:numPr>
        <w:pStyle w:val="Compact"/>
      </w:pPr>
      <w:r>
        <w:t xml:space="preserve">Chang, L., &amp; Lim, S. (2022). "AI in Customs: Singapore's Automated Clearance System."</w:t>
      </w:r>
      <w:r>
        <w:t xml:space="preserve"> </w:t>
      </w:r>
      <w:r>
        <w:rPr>
          <w:iCs/>
          <w:i/>
        </w:rPr>
        <w:t xml:space="preserve">Journal of Global Trade Management</w:t>
      </w:r>
      <w:r>
        <w:t xml:space="preserve">, 17(4), 301-318.</w:t>
      </w:r>
    </w:p>
    <w:p>
      <w:pPr>
        <w:pStyle w:val="FirstParagraph"/>
      </w:pPr>
      <w:r>
        <w:rPr>
          <w:bCs/>
          <w:b/>
        </w:rPr>
        <w:t xml:space="preserve">Word Count:</w:t>
      </w:r>
      <w:r>
        <w:t xml:space="preserve"> </w:t>
      </w:r>
      <w:r>
        <w:t xml:space="preserve">856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Efficiency in Brazil São Paulo</dc:title>
  <dc:creator/>
  <dc:language>en</dc:language>
  <cp:keywords/>
  <dcterms:created xsi:type="dcterms:W3CDTF">2026-07-24T16:26:40Z</dcterms:created>
  <dcterms:modified xsi:type="dcterms:W3CDTF">2026-07-24T16:26:40Z</dcterms:modified>
</cp:coreProperties>
</file>

<file path=docProps/custom.xml><?xml version="1.0" encoding="utf-8"?>
<Properties xmlns="http://schemas.openxmlformats.org/officeDocument/2006/custom-properties" xmlns:vt="http://schemas.openxmlformats.org/officeDocument/2006/docPropsVTypes"/>
</file>