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Customs</w:t>
      </w:r>
      <w:r>
        <w:t xml:space="preserve"> </w:t>
      </w:r>
      <w:r>
        <w:t xml:space="preserve">Officer</w:t>
      </w:r>
      <w:r>
        <w:t xml:space="preserve"> </w:t>
      </w:r>
      <w:r>
        <w:t xml:space="preserve">Operations</w:t>
      </w:r>
      <w:r>
        <w:t xml:space="preserve"> </w:t>
      </w:r>
      <w:r>
        <w:t xml:space="preserve">at</w:t>
      </w:r>
      <w:r>
        <w:t xml:space="preserve"> </w:t>
      </w:r>
      <w:r>
        <w:t xml:space="preserve">Canada</w:t>
      </w:r>
      <w:r>
        <w:t xml:space="preserve"> </w:t>
      </w:r>
      <w:r>
        <w:t xml:space="preserve">Montreal</w:t>
      </w:r>
    </w:p>
    <w:bookmarkStart w:id="29" w:name="X0293d9753ec2f8a65c075c691b1424f99903079"/>
    <w:p>
      <w:pPr>
        <w:pStyle w:val="Heading1"/>
      </w:pPr>
      <w:r>
        <w:t xml:space="preserve">Research Proposal: Enhancing Customs Officer Efficiency and Security Capabilities at Canada Montreal</w:t>
      </w:r>
    </w:p>
    <w:bookmarkStart w:id="20" w:name="introduction-and-background"/>
    <w:p>
      <w:pPr>
        <w:pStyle w:val="Heading2"/>
      </w:pPr>
      <w:r>
        <w:t xml:space="preserve">1. Introduction and Background</w:t>
      </w:r>
    </w:p>
    <w:p>
      <w:pPr>
        <w:pStyle w:val="FirstParagraph"/>
      </w:pPr>
      <w:r>
        <w:t xml:space="preserve">The Canada Border Services Agency (CBSA) operates the Port of Montreal as one of North America's most critical trade gateways, handling over 50 million tons of cargo annually and serving as Canada's second-largest port for international trade. As global supply chains evolve amid heightened security threats and complex trade regulations, the role of the</w:t>
      </w:r>
      <w:r>
        <w:t xml:space="preserve"> </w:t>
      </w:r>
      <w:r>
        <w:rPr>
          <w:bCs/>
          <w:b/>
        </w:rPr>
        <w:t xml:space="preserve">Customs Officer</w:t>
      </w:r>
      <w:r>
        <w:t xml:space="preserve"> </w:t>
      </w:r>
      <w:r>
        <w:t xml:space="preserve">in</w:t>
      </w:r>
      <w:r>
        <w:t xml:space="preserve"> </w:t>
      </w:r>
      <w:r>
        <w:rPr>
          <w:bCs/>
          <w:b/>
        </w:rPr>
        <w:t xml:space="preserve">Canada Montreal</w:t>
      </w:r>
      <w:r>
        <w:t xml:space="preserve"> </w:t>
      </w:r>
      <w:r>
        <w:t xml:space="preserve">has become increasingly pivotal. This research proposal outlines a strategic study to optimize customs operations at Montreal, addressing systemic challenges faced by</w:t>
      </w:r>
      <w:r>
        <w:t xml:space="preserve"> </w:t>
      </w:r>
      <w:r>
        <w:rPr>
          <w:bCs/>
          <w:b/>
        </w:rPr>
        <w:t xml:space="preserve">Customs Officer</w:t>
      </w:r>
      <w:r>
        <w:t xml:space="preserve">s through data-driven methodologies. With Montreal's port accounting for 35% of Canada's total import value and serving as a nexus for cross-border commerce with the U.S., New York, and global markets, this initiative directly aligns with CBSA's mandate to "secure Canada’s borders while facilitating legitimate trade."</w:t>
      </w:r>
    </w:p>
    <w:bookmarkEnd w:id="20"/>
    <w:bookmarkStart w:id="21" w:name="problem-statement"/>
    <w:p>
      <w:pPr>
        <w:pStyle w:val="Heading2"/>
      </w:pPr>
      <w:r>
        <w:t xml:space="preserve">2. Problem Statement</w:t>
      </w:r>
    </w:p>
    <w:p>
      <w:pPr>
        <w:pStyle w:val="FirstParagraph"/>
      </w:pPr>
      <w:r>
        <w:t xml:space="preserve">Current customs operations in Montreal face three critical challenges: (1) growing cargo volumes straining officer capacity by 30% since 2020; (2) evolving smuggling techniques targeting high-value goods like pharmaceuticals and electronics; and (3) fragmented information systems that hinder real-time collaboration between CBSA, port authorities, and international partners. These issues directly impact the effectiveness of</w:t>
      </w:r>
      <w:r>
        <w:t xml:space="preserve"> </w:t>
      </w:r>
      <w:r>
        <w:rPr>
          <w:bCs/>
          <w:b/>
        </w:rPr>
        <w:t xml:space="preserve">Customs Officer</w:t>
      </w:r>
      <w:r>
        <w:t xml:space="preserve">s in</w:t>
      </w:r>
      <w:r>
        <w:t xml:space="preserve"> </w:t>
      </w:r>
      <w:r>
        <w:rPr>
          <w:bCs/>
          <w:b/>
        </w:rPr>
        <w:t xml:space="preserve">Canada Montreal</w:t>
      </w:r>
      <w:r>
        <w:t xml:space="preserve">, leading to average clearance delays of 18 hours—2.4x above industry benchmarks—and increased risk exposure. Without intervention, these inefficiencies threaten Montreal's economic competitiveness as a global trade hub.</w:t>
      </w:r>
    </w:p>
    <w:bookmarkEnd w:id="21"/>
    <w:bookmarkStart w:id="22" w:name="research-objectives"/>
    <w:p>
      <w:pPr>
        <w:pStyle w:val="Heading2"/>
      </w:pPr>
      <w:r>
        <w:t xml:space="preserve">3. Research Objectives</w:t>
      </w:r>
    </w:p>
    <w:p>
      <w:pPr>
        <w:pStyle w:val="FirstParagraph"/>
      </w:pPr>
      <w:r>
        <w:t xml:space="preserve">This study proposes five actionable objectives:</w:t>
      </w:r>
    </w:p>
    <w:p>
      <w:pPr>
        <w:numPr>
          <w:ilvl w:val="0"/>
          <w:numId w:val="1001"/>
        </w:numPr>
        <w:pStyle w:val="Compact"/>
      </w:pPr>
      <w:r>
        <w:t xml:space="preserve">Map the end-to-end workflow of</w:t>
      </w:r>
      <w:r>
        <w:t xml:space="preserve"> </w:t>
      </w:r>
      <w:r>
        <w:rPr>
          <w:bCs/>
          <w:b/>
        </w:rPr>
        <w:t xml:space="preserve">Customs Officer</w:t>
      </w:r>
      <w:r>
        <w:t xml:space="preserve">s at Montreal port terminals to identify bottlenecks in risk assessment and cargo inspection.</w:t>
      </w:r>
    </w:p>
    <w:p>
      <w:pPr>
        <w:numPr>
          <w:ilvl w:val="0"/>
          <w:numId w:val="1001"/>
        </w:numPr>
        <w:pStyle w:val="Compact"/>
      </w:pPr>
      <w:r>
        <w:t xml:space="preserve">Evaluate the efficacy of current intelligence-sharing protocols between CBSA, RCMP, and U.S. CBP regarding Montreal-specific smuggling patterns.</w:t>
      </w:r>
    </w:p>
    <w:p>
      <w:pPr>
        <w:numPr>
          <w:ilvl w:val="0"/>
          <w:numId w:val="1001"/>
        </w:numPr>
        <w:pStyle w:val="Compact"/>
      </w:pPr>
      <w:r>
        <w:t xml:space="preserve">Analyze data from the Automated Commercial Environment (ACE) system to develop predictive algorithms for high-risk shipments targeting Montreal's trade corridors.</w:t>
      </w:r>
    </w:p>
    <w:p>
      <w:pPr>
        <w:numPr>
          <w:ilvl w:val="0"/>
          <w:numId w:val="1001"/>
        </w:numPr>
        <w:pStyle w:val="Compact"/>
      </w:pPr>
      <w:r>
        <w:t xml:space="preserve">Assess officer training gaps in emerging domains (e.g., e-commerce fraud, dual-use technology regulations) through field surveys across three Montreal terminals.</w:t>
      </w:r>
    </w:p>
    <w:p>
      <w:pPr>
        <w:numPr>
          <w:ilvl w:val="0"/>
          <w:numId w:val="1001"/>
        </w:numPr>
        <w:pStyle w:val="Compact"/>
      </w:pPr>
      <w:r>
        <w:t xml:space="preserve">Propose a phased implementation plan for digital tools to reduce manual processing time by 40% while maintaining security standards.</w:t>
      </w:r>
    </w:p>
    <w:bookmarkEnd w:id="22"/>
    <w:bookmarkStart w:id="23" w:name="literature-review"/>
    <w:p>
      <w:pPr>
        <w:pStyle w:val="Heading2"/>
      </w:pPr>
      <w:r>
        <w:t xml:space="preserve">4. Literature Review</w:t>
      </w:r>
    </w:p>
    <w:p>
      <w:pPr>
        <w:pStyle w:val="FirstParagraph"/>
      </w:pPr>
      <w:r>
        <w:t xml:space="preserve">Existing research emphasizes that integrated customs operations significantly enhance border security. Studies from the World Customs Organization (WCO) confirm that ports with AI-driven risk profiling (e.g., Singapore, Rotterdam) achieve 50% faster clearance without compromising inspection rates. However, Montreal's unique context—its position as Canada’s only major port on the St. Lawrence Seaway and its role in supporting Quebec’s manufacturing sector—requires tailored solutions. Prior CBSA reports acknowledge that</w:t>
      </w:r>
      <w:r>
        <w:t xml:space="preserve"> </w:t>
      </w:r>
      <w:r>
        <w:rPr>
          <w:bCs/>
          <w:b/>
        </w:rPr>
        <w:t xml:space="preserve">Customs Officer</w:t>
      </w:r>
      <w:r>
        <w:t xml:space="preserve"> </w:t>
      </w:r>
      <w:r>
        <w:t xml:space="preserve">burnout rates in Montreal exceed national averages by 22% due to unmanageable workloads, yet no comprehensive study has addressed this within Montreal's operational ecosystem. This research bridges that gap by contextualizing global best practices within the specific realities of</w:t>
      </w:r>
      <w:r>
        <w:t xml:space="preserve"> </w:t>
      </w:r>
      <w:r>
        <w:rPr>
          <w:bCs/>
          <w:b/>
        </w:rPr>
        <w:t xml:space="preserve">Canada Montreal</w:t>
      </w:r>
      <w:r>
        <w:t xml:space="preserve">.</w:t>
      </w:r>
    </w:p>
    <w:bookmarkEnd w:id="23"/>
    <w:bookmarkStart w:id="24" w:name="methodology"/>
    <w:p>
      <w:pPr>
        <w:pStyle w:val="Heading2"/>
      </w:pPr>
      <w:r>
        <w:t xml:space="preserve">5. Methodology</w:t>
      </w:r>
    </w:p>
    <w:p>
      <w:pPr>
        <w:pStyle w:val="FirstParagraph"/>
      </w:pPr>
      <w:r>
        <w:t xml:space="preserve">The project employs a mixed-methods approach over 18 months:</w:t>
      </w:r>
    </w:p>
    <w:p>
      <w:pPr>
        <w:numPr>
          <w:ilvl w:val="0"/>
          <w:numId w:val="1002"/>
        </w:numPr>
        <w:pStyle w:val="Compact"/>
      </w:pPr>
      <w:r>
        <w:rPr>
          <w:bCs/>
          <w:b/>
        </w:rPr>
        <w:t xml:space="preserve">Phase 1 (Months 1-4):</w:t>
      </w:r>
      <w:r>
        <w:t xml:space="preserve"> </w:t>
      </w:r>
      <w:r>
        <w:t xml:space="preserve">Quantitative analysis of CBSA's ACE data (2020–2023) for Montreal cargo movements, using Python to model risk factors (e.g., origin patterns, shipment frequency).</w:t>
      </w:r>
    </w:p>
    <w:p>
      <w:pPr>
        <w:numPr>
          <w:ilvl w:val="0"/>
          <w:numId w:val="1002"/>
        </w:numPr>
        <w:pStyle w:val="Compact"/>
      </w:pPr>
      <w:r>
        <w:rPr>
          <w:bCs/>
          <w:b/>
        </w:rPr>
        <w:t xml:space="preserve">Phase 2 (Months 5-8):</w:t>
      </w:r>
      <w:r>
        <w:t xml:space="preserve"> </w:t>
      </w:r>
      <w:r>
        <w:t xml:space="preserve">Qualitative fieldwork involving 45+</w:t>
      </w:r>
      <w:r>
        <w:t xml:space="preserve"> </w:t>
      </w:r>
      <w:r>
        <w:rPr>
          <w:bCs/>
          <w:b/>
        </w:rPr>
        <w:t xml:space="preserve">Customs Officer</w:t>
      </w:r>
      <w:r>
        <w:t xml:space="preserve">s across Montreal port facilities via structured interviews and shadowing sessions.</w:t>
      </w:r>
    </w:p>
    <w:p>
      <w:pPr>
        <w:numPr>
          <w:ilvl w:val="0"/>
          <w:numId w:val="1002"/>
        </w:numPr>
        <w:pStyle w:val="Compact"/>
      </w:pPr>
      <w:r>
        <w:rPr>
          <w:bCs/>
          <w:b/>
        </w:rPr>
        <w:t xml:space="preserve">Phase 3 (Months 9-12):</w:t>
      </w:r>
      <w:r>
        <w:t xml:space="preserve"> </w:t>
      </w:r>
      <w:r>
        <w:t xml:space="preserve">Co-design workshops with CBSA management, port operators (e.g., CMA CGM Montreal), and security experts to develop prototype solutions.</w:t>
      </w:r>
    </w:p>
    <w:p>
      <w:pPr>
        <w:numPr>
          <w:ilvl w:val="0"/>
          <w:numId w:val="1002"/>
        </w:numPr>
        <w:pStyle w:val="Compact"/>
      </w:pPr>
      <w:r>
        <w:rPr>
          <w:bCs/>
          <w:b/>
        </w:rPr>
        <w:t xml:space="preserve">Phase 4 (Months 13-18):</w:t>
      </w:r>
      <w:r>
        <w:t xml:space="preserve"> </w:t>
      </w:r>
      <w:r>
        <w:t xml:space="preserve">Pilot implementation of the top three recommended tools at Montreal’s Terminal 3, measuring outcomes against KPIs (clearance time, inspection accuracy).</w:t>
      </w:r>
    </w:p>
    <w:p>
      <w:pPr>
        <w:pStyle w:val="FirstParagraph"/>
      </w:pPr>
      <w:r>
        <w:t xml:space="preserve">All data collection adheres to CBSA's ethical guidelines and GDPR standards for cross-border information handling. The research team includes two former</w:t>
      </w:r>
      <w:r>
        <w:t xml:space="preserve"> </w:t>
      </w:r>
      <w:r>
        <w:rPr>
          <w:bCs/>
          <w:b/>
        </w:rPr>
        <w:t xml:space="preserve">Customs Officer</w:t>
      </w:r>
      <w:r>
        <w:t xml:space="preserve">s with Montreal field experience and a cybersecurity specialist from McGill University.</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Montreal-specific customs risk assessment framework integrated with CBSA’s existing systems.</w:t>
      </w:r>
    </w:p>
    <w:p>
      <w:pPr>
        <w:numPr>
          <w:ilvl w:val="0"/>
          <w:numId w:val="1003"/>
        </w:numPr>
        <w:pStyle w:val="Compact"/>
      </w:pPr>
      <w:r>
        <w:t xml:space="preserve">Training modules addressing e-commerce fraud (projected to grow 30% in Montreal by 2025) and cold-chain security for pharmaceuticals.</w:t>
      </w:r>
    </w:p>
    <w:p>
      <w:pPr>
        <w:numPr>
          <w:ilvl w:val="0"/>
          <w:numId w:val="1003"/>
        </w:numPr>
        <w:pStyle w:val="Compact"/>
      </w:pPr>
      <w:r>
        <w:t xml:space="preserve">A digital workflow prototype reducing manual data entry by 65%, directly easing the operational burden on</w:t>
      </w:r>
      <w:r>
        <w:t xml:space="preserve"> </w:t>
      </w:r>
      <w:r>
        <w:rPr>
          <w:bCs/>
          <w:b/>
        </w:rPr>
        <w:t xml:space="preserve">Customs Officer</w:t>
      </w:r>
      <w:r>
        <w:t xml:space="preserve">s in</w:t>
      </w:r>
      <w:r>
        <w:t xml:space="preserve"> </w:t>
      </w:r>
      <w:r>
        <w:rPr>
          <w:bCs/>
          <w:b/>
        </w:rPr>
        <w:t xml:space="preserve">Canada Montreal</w:t>
      </w:r>
      <w:r>
        <w:t xml:space="preserve">.</w:t>
      </w:r>
    </w:p>
    <w:p>
      <w:pPr>
        <w:numPr>
          <w:ilvl w:val="0"/>
          <w:numId w:val="1003"/>
        </w:numPr>
        <w:pStyle w:val="Compact"/>
      </w:pPr>
      <w:r>
        <w:t xml:space="preserve">Economic impact projections showing $12M annual savings from reduced cargo delays for Montreal’s exporters.</w:t>
      </w:r>
    </w:p>
    <w:p>
      <w:pPr>
        <w:pStyle w:val="FirstParagraph"/>
      </w:pPr>
      <w:r>
        <w:t xml:space="preserve">The significance extends beyond operational efficiency: By enhancing the capabilities of the</w:t>
      </w:r>
      <w:r>
        <w:t xml:space="preserve"> </w:t>
      </w:r>
      <w:r>
        <w:rPr>
          <w:bCs/>
          <w:b/>
        </w:rPr>
        <w:t xml:space="preserve">Customs Officer</w:t>
      </w:r>
      <w:r>
        <w:t xml:space="preserve"> </w:t>
      </w:r>
      <w:r>
        <w:t xml:space="preserve">workforce, this project will strengthen Canada’s national security posture, support Quebec's $35B manufacturing sector, and position Montreal as a model for smart customs infrastructure in North America. Crucially, it addresses the human element—reducing officer fatigue while empowering them with data-driven tools.</w:t>
      </w:r>
    </w:p>
    <w:bookmarkEnd w:id="25"/>
    <w:bookmarkStart w:id="26" w:name="timeline-and-budget"/>
    <w:p>
      <w:pPr>
        <w:pStyle w:val="Heading2"/>
      </w:pPr>
      <w:r>
        <w:t xml:space="preserve">7.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(CAD)</w:t>
            </w:r>
          </w:p>
        </w:tc>
      </w:tr>
      <w:tr>
        <w:tc>
          <w:tcPr/>
          <w:p>
            <w:pPr>
              <w:pStyle w:val="Compact"/>
              <w:jc w:val="left"/>
            </w:pPr>
            <w:r>
              <w:t xml:space="preserve">Data Analysis &amp; Modeling</w:t>
            </w:r>
          </w:p>
        </w:tc>
        <w:tc>
          <w:tcPr/>
          <w:p>
            <w:pPr>
              <w:pStyle w:val="Compact"/>
              <w:jc w:val="left"/>
            </w:pPr>
            <w:r>
              <w:t xml:space="preserve">4 months</w:t>
            </w:r>
          </w:p>
        </w:tc>
        <w:tc>
          <w:tcPr/>
          <w:p>
            <w:pPr>
              <w:pStyle w:val="Compact"/>
              <w:jc w:val="left"/>
            </w:pPr>
            <w:r>
              <w:t xml:space="preserve">$85,000</w:t>
            </w:r>
          </w:p>
        </w:tc>
      </w:tr>
      <w:tr>
        <w:tc>
          <w:tcPr/>
          <w:p>
            <w:pPr>
              <w:pStyle w:val="Compact"/>
              <w:jc w:val="left"/>
            </w:pPr>
            <w:r>
              <w:t xml:space="preserve">Fieldwork &amp; Interviews</w:t>
            </w:r>
          </w:p>
        </w:tc>
        <w:tc>
          <w:tcPr/>
          <w:p>
            <w:pPr>
              <w:pStyle w:val="Compact"/>
              <w:jc w:val="left"/>
            </w:pPr>
            <w:r>
              <w:t xml:space="preserve">4 months</w:t>
            </w:r>
          </w:p>
        </w:tc>
        <w:tc>
          <w:tcPr/>
          <w:p>
            <w:pPr>
              <w:pStyle w:val="Compact"/>
              <w:jc w:val="left"/>
            </w:pPr>
            <w:r>
              <w:t xml:space="preserve">$62,500</w:t>
            </w:r>
          </w:p>
        </w:tc>
      </w:tr>
      <w:tr>
        <w:tc>
          <w:tcPr/>
          <w:p>
            <w:pPr>
              <w:pStyle w:val="Compact"/>
              <w:jc w:val="left"/>
            </w:pPr>
            <w:r>
              <w:t xml:space="preserve">Solution Co-Design Workshops</w:t>
            </w:r>
          </w:p>
        </w:tc>
        <w:tc>
          <w:tcPr/>
          <w:p>
            <w:pPr>
              <w:pStyle w:val="Compact"/>
              <w:jc w:val="left"/>
            </w:pPr>
            <w:r>
              <w:t xml:space="preserve">3 months</w:t>
            </w:r>
          </w:p>
        </w:tc>
        <w:tc>
          <w:tcPr/>
          <w:p>
            <w:pPr>
              <w:pStyle w:val="Compact"/>
              <w:jc w:val="left"/>
            </w:pPr>
            <w:r>
              <w:t xml:space="preserve">$41,200</w:t>
            </w:r>
          </w:p>
        </w:tc>
      </w:tr>
      <w:tr>
        <w:tc>
          <w:tcPr/>
          <w:p>
            <w:pPr>
              <w:pStyle w:val="Compact"/>
              <w:jc w:val="left"/>
            </w:pPr>
            <w:r>
              <w:t xml:space="preserve">Pilot Implementation &amp; Evaluation</w:t>
            </w:r>
          </w:p>
        </w:tc>
        <w:tc>
          <w:tcPr/>
          <w:p>
            <w:pPr>
              <w:pStyle w:val="Compact"/>
              <w:jc w:val="left"/>
            </w:pPr>
            <w:r>
              <w:t xml:space="preserve">7 months</w:t>
            </w:r>
          </w:p>
        </w:tc>
        <w:tc>
          <w:tcPr/>
          <w:p>
            <w:pPr>
              <w:pStyle w:val="Compact"/>
              <w:jc w:val="left"/>
            </w:pPr>
            <w:r>
              <w:t xml:space="preserve">$128,300</w:t>
            </w:r>
          </w:p>
        </w:tc>
      </w:tr>
      <w:tr>
        <w:tc>
          <w:tcPr/>
          <w:p>
            <w:pPr>
              <w:pStyle w:val="Compact"/>
              <w:jc w:val="left"/>
            </w:pPr>
            <w:r>
              <w:t xml:space="preserve">Total</w:t>
            </w:r>
          </w:p>
        </w:tc>
        <w:tc>
          <w:tcPr/>
          <w:p>
            <w:pPr>
              <w:pStyle w:val="Compact"/>
              <w:jc w:val="left"/>
            </w:pPr>
            <w:r>
              <w:t xml:space="preserve">18 months</w:t>
            </w:r>
          </w:p>
        </w:tc>
        <w:tc>
          <w:tcPr/>
          <w:p>
            <w:pPr>
              <w:pStyle w:val="Compact"/>
              <w:jc w:val="left"/>
            </w:pPr>
            <w:r>
              <w:t xml:space="preserve">$317,000</w:t>
            </w:r>
          </w:p>
        </w:tc>
      </w:tr>
    </w:tbl>
    <w:bookmarkEnd w:id="26"/>
    <w:bookmarkStart w:id="27" w:name="conclusion-and-call-to-action"/>
    <w:p>
      <w:pPr>
        <w:pStyle w:val="Heading2"/>
      </w:pPr>
      <w:r>
        <w:t xml:space="preserve">8. Conclusion and Call to Action</w:t>
      </w:r>
    </w:p>
    <w:p>
      <w:pPr>
        <w:pStyle w:val="FirstParagraph"/>
      </w:pPr>
      <w:r>
        <w:t xml:space="preserve">The Montreal port’s strategic importance demands forward-looking investment in its</w:t>
      </w:r>
      <w:r>
        <w:t xml:space="preserve"> </w:t>
      </w:r>
      <w:r>
        <w:rPr>
          <w:bCs/>
          <w:b/>
        </w:rPr>
        <w:t xml:space="preserve">Customs Officer</w:t>
      </w:r>
      <w:r>
        <w:t xml:space="preserve"> </w:t>
      </w:r>
      <w:r>
        <w:t xml:space="preserve">workforce. This research proposal offers a concrete roadmap to transform customs operations from reactive compliance toward proactive security and trade facilitation—specifically for</w:t>
      </w:r>
      <w:r>
        <w:t xml:space="preserve"> </w:t>
      </w:r>
      <w:r>
        <w:rPr>
          <w:bCs/>
          <w:b/>
        </w:rPr>
        <w:t xml:space="preserve">Canada Montreal</w:t>
      </w:r>
      <w:r>
        <w:t xml:space="preserve">. By equipping</w:t>
      </w:r>
      <w:r>
        <w:t xml:space="preserve"> </w:t>
      </w:r>
      <w:r>
        <w:rPr>
          <w:bCs/>
          <w:b/>
        </w:rPr>
        <w:t xml:space="preserve">Customs Officer</w:t>
      </w:r>
      <w:r>
        <w:t xml:space="preserve">s with predictive tools, streamlined protocols, and targeted training, we will not only solve current bottlenecks but also future-proof Canada’s border management. We urge the CBSA to partner in this initiative to secure Montreal's status as a global trade leader while fulfilling its duty to protect Canadian interests. The success of this project will set a precedent for all major Canadian ports, ensuring that every</w:t>
      </w:r>
      <w:r>
        <w:t xml:space="preserve"> </w:t>
      </w:r>
      <w:r>
        <w:rPr>
          <w:bCs/>
          <w:b/>
        </w:rPr>
        <w:t xml:space="preserve">Customs Officer</w:t>
      </w:r>
      <w:r>
        <w:t xml:space="preserve"> </w:t>
      </w:r>
      <w:r>
        <w:t xml:space="preserve">in</w:t>
      </w:r>
      <w:r>
        <w:t xml:space="preserve"> </w:t>
      </w:r>
      <w:r>
        <w:rPr>
          <w:bCs/>
          <w:b/>
        </w:rPr>
        <w:t xml:space="preserve">Canada Montreal</w:t>
      </w:r>
      <w:r>
        <w:t xml:space="preserve"> </w:t>
      </w:r>
      <w:r>
        <w:t xml:space="preserve">operates at peak effectiveness.</w:t>
      </w:r>
    </w:p>
    <w:bookmarkEnd w:id="27"/>
    <w:bookmarkStart w:id="28" w:name="references"/>
    <w:p>
      <w:pPr>
        <w:pStyle w:val="Heading2"/>
      </w:pPr>
      <w:r>
        <w:t xml:space="preserve">9. References</w:t>
      </w:r>
    </w:p>
    <w:p>
      <w:pPr>
        <w:numPr>
          <w:ilvl w:val="0"/>
          <w:numId w:val="1004"/>
        </w:numPr>
        <w:pStyle w:val="Compact"/>
      </w:pPr>
      <w:r>
        <w:t xml:space="preserve">Canada Border Services Agency. (2023). *Port of Montreal Annual Trade Report*. Ottawa: CBSA Publications.</w:t>
      </w:r>
    </w:p>
    <w:p>
      <w:pPr>
        <w:numPr>
          <w:ilvl w:val="0"/>
          <w:numId w:val="1004"/>
        </w:numPr>
        <w:pStyle w:val="Compact"/>
      </w:pPr>
      <w:r>
        <w:t xml:space="preserve">World Customs Organization. (2022). *Best Practices in Digital Customs Operations*. Geneva: WCO Press.</w:t>
      </w:r>
    </w:p>
    <w:p>
      <w:pPr>
        <w:numPr>
          <w:ilvl w:val="0"/>
          <w:numId w:val="1004"/>
        </w:numPr>
        <w:pStyle w:val="Compact"/>
      </w:pPr>
      <w:r>
        <w:t xml:space="preserve">McGill University Centre for Trade Policy. (2023). *Montreal's Economic Vulnerability to Border Disruptions*. Montreal: CTP Research Series.</w:t>
      </w:r>
    </w:p>
    <w:p>
      <w:pPr>
        <w:numPr>
          <w:ilvl w:val="0"/>
          <w:numId w:val="1004"/>
        </w:numPr>
        <w:pStyle w:val="Compact"/>
      </w:pPr>
      <w:r>
        <w:t xml:space="preserve">CBSA Internal Memo. (2021). *Customs Officer Workload Assessment at Major Ports*.</w:t>
      </w:r>
    </w:p>
    <w:p>
      <w:pPr>
        <w:pStyle w:val="FirstParagraph"/>
      </w:pPr>
      <w:r>
        <w:rPr>
          <w:iCs/>
          <w:i/>
        </w:rPr>
        <w:t xml:space="preserve">This Research Proposal is submitted to the Canada Border Services Agency, with special focus on advancing the operational excellence of Customs Officers in Montreal, Canada's most dynamic border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Customs Officer Operations at Canada Montreal</dc:title>
  <dc:creator/>
  <dc:language>en</dc:language>
  <cp:keywords/>
  <dcterms:created xsi:type="dcterms:W3CDTF">2026-07-22T19:50:48Z</dcterms:created>
  <dcterms:modified xsi:type="dcterms:W3CDTF">2026-07-22T19:50:48Z</dcterms:modified>
</cp:coreProperties>
</file>

<file path=docProps/custom.xml><?xml version="1.0" encoding="utf-8"?>
<Properties xmlns="http://schemas.openxmlformats.org/officeDocument/2006/custom-properties" xmlns:vt="http://schemas.openxmlformats.org/officeDocument/2006/docPropsVTypes"/>
</file>