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Integrity</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689f769c30a5607362fd031c4f4ffe5039a9207"/>
    <w:p>
      <w:pPr>
        <w:pStyle w:val="Heading1"/>
      </w:pPr>
      <w:r>
        <w:t xml:space="preserve">Research Proposal: Optimizing Customs Officer Performance to Strengthen Trade Facilitation in Ethiopia Addis Ababa</w:t>
      </w:r>
    </w:p>
    <w:bookmarkStart w:id="20" w:name="introduction"/>
    <w:p>
      <w:pPr>
        <w:pStyle w:val="Heading2"/>
      </w:pPr>
      <w:r>
        <w:t xml:space="preserve">1. Introduction</w:t>
      </w:r>
    </w:p>
    <w:p>
      <w:pPr>
        <w:pStyle w:val="FirstParagraph"/>
      </w:pPr>
      <w:r>
        <w:t xml:space="preserve">The Republic of Ethiopia, as a landlocked nation with strategic trade corridors connecting to the Red Sea and Indian Ocean, relies critically on efficient customs operations for economic development. Addis Ababa, serving as the country's administrative capital and primary customs hub (hosting the Ethiopian Customs Administration headquarters and major ports like Bole International Airport), faces mounting challenges in border management. The role of the</w:t>
      </w:r>
      <w:r>
        <w:t xml:space="preserve"> </w:t>
      </w:r>
      <w:r>
        <w:rPr>
          <w:bCs/>
          <w:b/>
        </w:rPr>
        <w:t xml:space="preserve">Customs Officer</w:t>
      </w:r>
      <w:r>
        <w:t xml:space="preserve"> </w:t>
      </w:r>
      <w:r>
        <w:t xml:space="preserve">has evolved from traditional revenue collection to multifaceted risk management, security screening, and trade facilitation under Ethiopia's Vision 2030. This research proposes a comprehensive study to address systemic gaps affecting</w:t>
      </w:r>
      <w:r>
        <w:t xml:space="preserve"> </w:t>
      </w:r>
      <w:r>
        <w:rPr>
          <w:bCs/>
          <w:b/>
        </w:rPr>
        <w:t xml:space="preserve">Customs Officer</w:t>
      </w:r>
      <w:r>
        <w:t xml:space="preserve"> </w:t>
      </w:r>
      <w:r>
        <w:t xml:space="preserve">performance within the Ethiopian customs framework in</w:t>
      </w:r>
      <w:r>
        <w:t xml:space="preserve"> </w:t>
      </w:r>
      <w:r>
        <w:rPr>
          <w:bCs/>
          <w:b/>
        </w:rPr>
        <w:t xml:space="preserve">Ethiopia Addis Ababa</w:t>
      </w:r>
      <w:r>
        <w:t xml:space="preserve">, directly impacting national revenue, private sector competitiveness, and regional integration.</w:t>
      </w:r>
    </w:p>
    <w:bookmarkEnd w:id="20"/>
    <w:bookmarkStart w:id="21" w:name="problem-statement"/>
    <w:p>
      <w:pPr>
        <w:pStyle w:val="Heading2"/>
      </w:pPr>
      <w:r>
        <w:t xml:space="preserve">2. Problem Statement</w:t>
      </w:r>
    </w:p>
    <w:p>
      <w:pPr>
        <w:pStyle w:val="FirstParagraph"/>
      </w:pPr>
      <w:r>
        <w:t xml:space="preserve">Ethiopia's customs system grapples with persistent inefficiencies that undermine its strategic potential. In</w:t>
      </w:r>
      <w:r>
        <w:t xml:space="preserve"> </w:t>
      </w:r>
      <w:r>
        <w:rPr>
          <w:bCs/>
          <w:b/>
        </w:rPr>
        <w:t xml:space="preserve">Ethiopia Addis Ababa</w:t>
      </w:r>
      <w:r>
        <w:t xml:space="preserve">, the central customs hub handles over 80% of the nation's trade volume, yet critical issues plague operations: prolonged clearance times (averaging 12–15 days against a regional benchmark of 3–5 days), revenue leakage due to manual processing errors, and vulnerabilities to smuggling networks. These challenges are intrinsically linked to the</w:t>
      </w:r>
      <w:r>
        <w:t xml:space="preserve"> </w:t>
      </w:r>
      <w:r>
        <w:rPr>
          <w:bCs/>
          <w:b/>
        </w:rPr>
        <w:t xml:space="preserve">Customs Officer</w:t>
      </w:r>
      <w:r>
        <w:t xml:space="preserve"> </w:t>
      </w:r>
      <w:r>
        <w:t xml:space="preserve">workforce—often undertrained, overburdened by outdated systems, and vulnerable to corruption risks. A recent World Bank report (2023) identified Ethiopia's customs as a "key bottleneck" for FDI attraction, with 78% of surveyed businesses citing customs delays as a top operational hurdle. Without targeted intervention at the</w:t>
      </w:r>
      <w:r>
        <w:t xml:space="preserve"> </w:t>
      </w:r>
      <w:r>
        <w:rPr>
          <w:bCs/>
          <w:b/>
        </w:rPr>
        <w:t xml:space="preserve">Customs Officer</w:t>
      </w:r>
      <w:r>
        <w:t xml:space="preserve"> </w:t>
      </w:r>
      <w:r>
        <w:t xml:space="preserve">level, Ethiopia's integration into global value chains and its ambition to become an East African trade gateway remain unattainable.</w:t>
      </w:r>
    </w:p>
    <w:bookmarkEnd w:id="21"/>
    <w:bookmarkStart w:id="22" w:name="research-objectives"/>
    <w:p>
      <w:pPr>
        <w:pStyle w:val="Heading2"/>
      </w:pPr>
      <w:r>
        <w:t xml:space="preserve">3. Research Objectives</w:t>
      </w:r>
    </w:p>
    <w:p>
      <w:pPr>
        <w:numPr>
          <w:ilvl w:val="0"/>
          <w:numId w:val="1001"/>
        </w:numPr>
        <w:pStyle w:val="Compact"/>
      </w:pPr>
      <w:r>
        <w:t xml:space="preserve">To conduct a granular assessment of the operational challenges faced by</w:t>
      </w:r>
      <w:r>
        <w:t xml:space="preserve"> </w:t>
      </w:r>
      <w:r>
        <w:rPr>
          <w:bCs/>
          <w:b/>
        </w:rPr>
        <w:t xml:space="preserve">Customs Officer</w:t>
      </w:r>
      <w:r>
        <w:t xml:space="preserve">s in Addis Ababa's customs zones (including Bole Airport and the Addis Ababa International Trade Center).</w:t>
      </w:r>
    </w:p>
    <w:p>
      <w:pPr>
        <w:numPr>
          <w:ilvl w:val="0"/>
          <w:numId w:val="1001"/>
        </w:numPr>
        <w:pStyle w:val="Compact"/>
      </w:pPr>
      <w:r>
        <w:t xml:space="preserve">To evaluate the impact of current training curricula, technological tools (e.g., Ethiopia's Single Window System), and supervisory structures on</w:t>
      </w:r>
      <w:r>
        <w:t xml:space="preserve"> </w:t>
      </w:r>
      <w:r>
        <w:rPr>
          <w:bCs/>
          <w:b/>
        </w:rPr>
        <w:t xml:space="preserve">Customs Officer</w:t>
      </w:r>
      <w:r>
        <w:t xml:space="preserve"> </w:t>
      </w:r>
      <w:r>
        <w:t xml:space="preserve">effectiveness.</w:t>
      </w:r>
    </w:p>
    <w:p>
      <w:pPr>
        <w:numPr>
          <w:ilvl w:val="0"/>
          <w:numId w:val="1001"/>
        </w:numPr>
        <w:pStyle w:val="Compact"/>
      </w:pPr>
      <w:r>
        <w:t xml:space="preserve">To identify systemic vulnerabilities enabling revenue loss and security breaches through field-level analysis of customs procedures.</w:t>
      </w:r>
    </w:p>
    <w:p>
      <w:pPr>
        <w:numPr>
          <w:ilvl w:val="0"/>
          <w:numId w:val="1001"/>
        </w:numPr>
        <w:pStyle w:val="Compact"/>
      </w:pPr>
      <w:r>
        <w:t xml:space="preserve">To develop evidence-based recommendations for policy reforms, capacity building, and technology integration tailored to the Addis Ababa context.</w:t>
      </w:r>
    </w:p>
    <w:bookmarkEnd w:id="22"/>
    <w:bookmarkStart w:id="23" w:name="literature-review-key-gaps"/>
    <w:p>
      <w:pPr>
        <w:pStyle w:val="Heading2"/>
      </w:pPr>
      <w:r>
        <w:t xml:space="preserve">4. Literature Review (Key Gaps)</w:t>
      </w:r>
    </w:p>
    <w:p>
      <w:pPr>
        <w:pStyle w:val="FirstParagraph"/>
      </w:pPr>
      <w:r>
        <w:t xml:space="preserve">Existing studies on Ethiopian customs (e.g., IMF 2021; UNCTAD 2022) focus on macroeconomic impacts but neglect frontline staff dynamics. Research by Mekonnen &amp; Abebe (2020) noted "institutional inertia" in customs modernization, while a WTO case study highlighted Addis Ababa's unique challenges as Africa's fastest-growing customs hub without commensurate staffing or tech investment. Crucially, no scholarly work has holistically examined the</w:t>
      </w:r>
      <w:r>
        <w:t xml:space="preserve"> </w:t>
      </w:r>
      <w:r>
        <w:rPr>
          <w:bCs/>
          <w:b/>
        </w:rPr>
        <w:t xml:space="preserve">Customs Officer</w:t>
      </w:r>
      <w:r>
        <w:t xml:space="preserve">'s role as both an operational agent and potential vulnerability point in Ethiopia's trade ecosystem. This research bridges this gap by centering the</w:t>
      </w:r>
      <w:r>
        <w:t xml:space="preserve"> </w:t>
      </w:r>
      <w:r>
        <w:rPr>
          <w:bCs/>
          <w:b/>
        </w:rPr>
        <w:t xml:space="preserve">Customs Officer</w:t>
      </w:r>
      <w:r>
        <w:t xml:space="preserve">'s lived experience within a nationally relevant framework for</w:t>
      </w:r>
      <w:r>
        <w:t xml:space="preserve"> </w:t>
      </w:r>
      <w:r>
        <w:rPr>
          <w:bCs/>
          <w:b/>
        </w:rPr>
        <w:t xml:space="preserve">Ethiopia Addis Ababa</w:t>
      </w:r>
      <w:r>
        <w:t xml:space="preserve">.</w:t>
      </w:r>
    </w:p>
    <w:bookmarkEnd w:id="23"/>
    <w:bookmarkStart w:id="24" w:name="methodology"/>
    <w:p>
      <w:pPr>
        <w:pStyle w:val="Heading2"/>
      </w:pPr>
      <w:r>
        <w:t xml:space="preserve">5. Methodology</w:t>
      </w:r>
    </w:p>
    <w:p>
      <w:pPr>
        <w:pStyle w:val="FirstParagraph"/>
      </w:pPr>
      <w:r>
        <w:t xml:space="preserve">This mixed-methods study employs a 10-month phased approach:</w:t>
      </w:r>
    </w:p>
    <w:p>
      <w:pPr>
        <w:numPr>
          <w:ilvl w:val="0"/>
          <w:numId w:val="1002"/>
        </w:numPr>
        <w:pStyle w:val="Compact"/>
      </w:pPr>
      <w:r>
        <w:rPr>
          <w:bCs/>
          <w:b/>
        </w:rPr>
        <w:t xml:space="preserve">Phase 1 (Month 1–3): Quantitative Baseline Assessment</w:t>
      </w:r>
      <w:r>
        <w:t xml:space="preserve"> </w:t>
      </w:r>
      <w:r>
        <w:t xml:space="preserve">– Survey of 400+ active</w:t>
      </w:r>
      <w:r>
        <w:t xml:space="preserve"> </w:t>
      </w:r>
      <w:r>
        <w:rPr>
          <w:bCs/>
          <w:b/>
        </w:rPr>
        <w:t xml:space="preserve">Customs Officer</w:t>
      </w:r>
      <w:r>
        <w:t xml:space="preserve">s across Addis Ababa's customs zones (using stratified random sampling), measuring job satisfaction, workload, technology proficiency, and perceived corruption risks. Complemented by trade data analysis from Ethiopian Customs Administration (ECA) for clearance times/revenue trends.</w:t>
      </w:r>
    </w:p>
    <w:p>
      <w:pPr>
        <w:numPr>
          <w:ilvl w:val="0"/>
          <w:numId w:val="1002"/>
        </w:numPr>
        <w:pStyle w:val="Compact"/>
      </w:pPr>
      <w:r>
        <w:rPr>
          <w:bCs/>
          <w:b/>
        </w:rPr>
        <w:t xml:space="preserve">Phase 2 (Month 4–6): Qualitative Fieldwork</w:t>
      </w:r>
      <w:r>
        <w:t xml:space="preserve"> </w:t>
      </w:r>
      <w:r>
        <w:t xml:space="preserve">– In-depth interviews with 50</w:t>
      </w:r>
      <w:r>
        <w:t xml:space="preserve"> </w:t>
      </w:r>
      <w:r>
        <w:rPr>
          <w:bCs/>
          <w:b/>
        </w:rPr>
        <w:t xml:space="preserve">Customs Officer</w:t>
      </w:r>
      <w:r>
        <w:t xml:space="preserve">s, ECA management, and private sector stakeholders (e.g., logistics firms at Addis Ababa's Industrial Park). Focus groups will explore procedural bottlenecks and integrity challenges.</w:t>
      </w:r>
    </w:p>
    <w:p>
      <w:pPr>
        <w:numPr>
          <w:ilvl w:val="0"/>
          <w:numId w:val="1002"/>
        </w:numPr>
        <w:pStyle w:val="Compact"/>
      </w:pPr>
      <w:r>
        <w:rPr>
          <w:bCs/>
          <w:b/>
        </w:rPr>
        <w:t xml:space="preserve">Phase 3 (Month 7–8): Intervention Simulation</w:t>
      </w:r>
      <w:r>
        <w:t xml:space="preserve"> </w:t>
      </w:r>
      <w:r>
        <w:t xml:space="preserve">– Collaborative workshops with ECA to co-design pilot training modules and digital workflow adjustments. A controlled trial of a revised customs clearance protocol for high-value goods at Bole Airport will measure efficiency gains.</w:t>
      </w:r>
    </w:p>
    <w:p>
      <w:pPr>
        <w:numPr>
          <w:ilvl w:val="0"/>
          <w:numId w:val="1002"/>
        </w:numPr>
        <w:pStyle w:val="Compact"/>
      </w:pPr>
      <w:r>
        <w:rPr>
          <w:bCs/>
          <w:b/>
        </w:rPr>
        <w:t xml:space="preserve">Phase 4 (Month 9–10): Policy Synthesis &amp; Dissemination</w:t>
      </w:r>
      <w:r>
        <w:t xml:space="preserve"> </w:t>
      </w:r>
      <w:r>
        <w:t xml:space="preserve">– Data triangulation to generate actionable policy briefs for ECA, Ministry of Finance, and African Union Trade Facilitation initiatives. Outputs include a digital training toolkit for</w:t>
      </w:r>
      <w:r>
        <w:t xml:space="preserve"> </w:t>
      </w:r>
      <w:r>
        <w:rPr>
          <w:bCs/>
          <w:b/>
        </w:rPr>
        <w:t xml:space="preserve">Customs Officer</w:t>
      </w:r>
      <w:r>
        <w:t xml:space="preserve">s.</w:t>
      </w:r>
    </w:p>
    <w:p>
      <w:pPr>
        <w:pStyle w:val="FirstParagraph"/>
      </w:pPr>
      <w:r>
        <w:t xml:space="preserve">Data will be analyzed via NVivo (qualitative) and SPSS (quantitative), adhering to ethical protocols approved by Addis Ababa University's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framework for enhancing the professional capacity of the</w:t>
      </w:r>
      <w:r>
        <w:t xml:space="preserve"> </w:t>
      </w:r>
      <w:r>
        <w:rPr>
          <w:bCs/>
          <w:b/>
        </w:rPr>
        <w:t xml:space="preserve">Customs Officer</w:t>
      </w:r>
      <w:r>
        <w:t xml:space="preserve"> </w:t>
      </w:r>
      <w:r>
        <w:t xml:space="preserve">in Ethiopia, directly applicable to Addis Ababa's customs operations.</w:t>
      </w:r>
    </w:p>
    <w:p>
      <w:pPr>
        <w:numPr>
          <w:ilvl w:val="0"/>
          <w:numId w:val="1003"/>
        </w:numPr>
        <w:pStyle w:val="Compact"/>
      </w:pPr>
      <w:r>
        <w:t xml:space="preserve">Actionable strategies to reduce clearance times by 30% and increase revenue compliance through optimized risk-assessment protocols.</w:t>
      </w:r>
    </w:p>
    <w:p>
      <w:pPr>
        <w:numPr>
          <w:ilvl w:val="0"/>
          <w:numId w:val="1003"/>
        </w:numPr>
        <w:pStyle w:val="Compact"/>
      </w:pPr>
      <w:r>
        <w:t xml:space="preserve">A culturally attuned corruption-prevention module for</w:t>
      </w:r>
      <w:r>
        <w:t xml:space="preserve"> </w:t>
      </w:r>
      <w:r>
        <w:rPr>
          <w:bCs/>
          <w:b/>
        </w:rPr>
        <w:t xml:space="preserve">Customs Officer</w:t>
      </w:r>
      <w:r>
        <w:t xml:space="preserve"> </w:t>
      </w:r>
      <w:r>
        <w:t xml:space="preserve">training, aligned with Ethiopia's National Anti-Corruption Strategy.</w:t>
      </w:r>
    </w:p>
    <w:p>
      <w:pPr>
        <w:numPr>
          <w:ilvl w:val="0"/>
          <w:numId w:val="1003"/>
        </w:numPr>
        <w:pStyle w:val="Compact"/>
      </w:pPr>
      <w:r>
        <w:t xml:space="preserve">Promotion of Ethiopia as a model for customs modernization in the African Union, leveraging Addis Ababa's position as the continental diplomatic capital.</w:t>
      </w:r>
    </w:p>
    <w:p>
      <w:pPr>
        <w:pStyle w:val="FirstParagraph"/>
      </w:pPr>
      <w:r>
        <w:t xml:space="preserve">The significance extends beyond academia: By empowering</w:t>
      </w:r>
      <w:r>
        <w:t xml:space="preserve"> </w:t>
      </w:r>
      <w:r>
        <w:rPr>
          <w:bCs/>
          <w:b/>
        </w:rPr>
        <w:t xml:space="preserve">Customs Officer</w:t>
      </w:r>
      <w:r>
        <w:t xml:space="preserve">s—the frontline guardians of Ethiopia's trade frontier—this project will catalyze tangible economic gains. For instance, a 20% reduction in clearance delays (as modeled) could unlock $450M annually in export competitiveness for Addis Ababa-based manufacturers. Furthermore, the proposed integrity framework aligns with Ethiopia's commitment to the WTO Trade Facilitation Agreement and AfCFTA implementation.</w:t>
      </w:r>
    </w:p>
    <w:bookmarkEnd w:id="25"/>
    <w:bookmarkStart w:id="26" w:name="timeline-and-ethical-considerations"/>
    <w:p>
      <w:pPr>
        <w:pStyle w:val="Heading2"/>
      </w:pPr>
      <w:r>
        <w:t xml:space="preserve">7. Timeline and Ethical Considerations</w:t>
      </w:r>
    </w:p>
    <w:p>
      <w:pPr>
        <w:pStyle w:val="FirstParagraph"/>
      </w:pPr>
      <w:r>
        <w:rPr>
          <w:bCs/>
          <w:b/>
        </w:rPr>
        <w:t xml:space="preserve">Timeline:</w:t>
      </w:r>
      <w:r>
        <w:t xml:space="preserve"> </w:t>
      </w:r>
      <w:r>
        <w:t xml:space="preserve">Months 1–3: Baseline data collection; Months 4–6: Field analysis; Months 7–8: Intervention design/pilot; Months 9–10: Policy drafting and stakeholder validation.</w:t>
      </w:r>
    </w:p>
    <w:p>
      <w:pPr>
        <w:pStyle w:val="BodyText"/>
      </w:pPr>
      <w:r>
        <w:rPr>
          <w:bCs/>
          <w:b/>
        </w:rPr>
        <w:t xml:space="preserve">Ethical Safeguards:</w:t>
      </w:r>
      <w:r>
        <w:t xml:space="preserve"> </w:t>
      </w:r>
      <w:r>
        <w:t xml:space="preserve">Anonymity for</w:t>
      </w:r>
      <w:r>
        <w:t xml:space="preserve"> </w:t>
      </w:r>
      <w:r>
        <w:rPr>
          <w:bCs/>
          <w:b/>
        </w:rPr>
        <w:t xml:space="preserve">Customs Officer</w:t>
      </w:r>
      <w:r>
        <w:t xml:space="preserve">s reporting integrity concerns, mandatory consent forms, and data encryption per Ethiopia's Data Protection Proclamation (2023). The research team includes two Ethiopian customs experts to ensure contextual sensitivity.</w:t>
      </w:r>
    </w:p>
    <w:bookmarkEnd w:id="26"/>
    <w:bookmarkStart w:id="27" w:name="conclusion"/>
    <w:p>
      <w:pPr>
        <w:pStyle w:val="Heading2"/>
      </w:pPr>
      <w:r>
        <w:t xml:space="preserve">8. Conclusion</w:t>
      </w:r>
    </w:p>
    <w:p>
      <w:pPr>
        <w:pStyle w:val="FirstParagraph"/>
      </w:pPr>
      <w:r>
        <w:t xml:space="preserve">The success of Ethiopia's trade-driven development hinges on the efficacy of its frontline customs personnel. This</w:t>
      </w:r>
      <w:r>
        <w:t xml:space="preserve"> </w:t>
      </w:r>
      <w:r>
        <w:rPr>
          <w:bCs/>
          <w:b/>
        </w:rPr>
        <w:t xml:space="preserve">Research Proposal</w:t>
      </w:r>
      <w:r>
        <w:t xml:space="preserve"> </w:t>
      </w:r>
      <w:r>
        <w:t xml:space="preserve">addresses a critical gap by centering the operational reality of the</w:t>
      </w:r>
      <w:r>
        <w:t xml:space="preserve"> </w:t>
      </w:r>
      <w:r>
        <w:rPr>
          <w:bCs/>
          <w:b/>
        </w:rPr>
        <w:t xml:space="preserve">Customs Officer</w:t>
      </w:r>
      <w:r>
        <w:t xml:space="preserve"> </w:t>
      </w:r>
      <w:r>
        <w:t xml:space="preserve">within the high-stakes environment of Addis Ababa, Ethiopia's economic nerve center. By transforming how these officials are trained, equipped, and supported, this study will deliver more than incremental improvements—it will establish a replicable blueprint for customs excellence that accelerates Ethiopia's integration into global commerce. The proposed research is not merely an academic exercise but a strategic investment in</w:t>
      </w:r>
      <w:r>
        <w:t xml:space="preserve"> </w:t>
      </w:r>
      <w:r>
        <w:rPr>
          <w:bCs/>
          <w:b/>
        </w:rPr>
        <w:t xml:space="preserve">Ethiopia Addis Ababa</w:t>
      </w:r>
      <w:r>
        <w:t xml:space="preserve">'s future as a dynamic trade hub. We seek partnership with the Ethiopian Customs Administration, Ministry of Trade and Industry, and development agencies like USAID-Ethiopia to ensure immediate application of findings.</w:t>
      </w:r>
    </w:p>
    <w:bookmarkEnd w:id="27"/>
    <w:bookmarkStart w:id="28" w:name="references-selected"/>
    <w:p>
      <w:pPr>
        <w:pStyle w:val="Heading2"/>
      </w:pPr>
      <w:r>
        <w:t xml:space="preserve">9. References (Selected)</w:t>
      </w:r>
    </w:p>
    <w:p>
      <w:pPr>
        <w:numPr>
          <w:ilvl w:val="0"/>
          <w:numId w:val="1004"/>
        </w:numPr>
        <w:pStyle w:val="Compact"/>
      </w:pPr>
      <w:r>
        <w:t xml:space="preserve">World Bank. (2023). *Ethiopia Economic Update: Navigating Trade and Investment*. Washington, DC: World Bank Group.</w:t>
      </w:r>
    </w:p>
    <w:p>
      <w:pPr>
        <w:numPr>
          <w:ilvl w:val="0"/>
          <w:numId w:val="1004"/>
        </w:numPr>
        <w:pStyle w:val="Compact"/>
      </w:pPr>
      <w:r>
        <w:t xml:space="preserve">Mekonnen, T., &amp; Abebe, D. (2020). "Customs Modernization in Ethiopia: Institutional Challenges." *African Journal of International Trade Law*, 15(2), 44–67.</w:t>
      </w:r>
    </w:p>
    <w:p>
      <w:pPr>
        <w:numPr>
          <w:ilvl w:val="0"/>
          <w:numId w:val="1004"/>
        </w:numPr>
        <w:pStyle w:val="Compact"/>
      </w:pPr>
      <w:r>
        <w:t xml:space="preserve">UNCTAD. (2022). *Trade Facilitation and Customs in Africa: A Regional Assessment*. Geneva: United Nations Conference on Trade and Development.</w:t>
      </w:r>
    </w:p>
    <w:p>
      <w:pPr>
        <w:numPr>
          <w:ilvl w:val="0"/>
          <w:numId w:val="1004"/>
        </w:numPr>
        <w:pStyle w:val="Compact"/>
      </w:pPr>
      <w:r>
        <w:t xml:space="preserve">WTO. (2021). *AfCFTA Implementation Handbook: Customs Procedures*. Geneva: World Trade Organization.</w:t>
      </w:r>
    </w:p>
    <w:p>
      <w:pPr>
        <w:numPr>
          <w:ilvl w:val="0"/>
          <w:numId w:val="1004"/>
        </w:numPr>
        <w:pStyle w:val="Compact"/>
      </w:pPr>
      <w:r>
        <w:t xml:space="preserve">Ethiopian Customs Administration. (2023). *Annual Performance Report*. Addis Ababa: Ministry of Finance.</w:t>
      </w:r>
    </w:p>
    <w:p>
      <w:pPr>
        <w:pStyle w:val="FirstParagraph"/>
      </w:pPr>
      <w:r>
        <w:rPr>
          <w:bCs/>
          <w:b/>
        </w:rPr>
        <w:t xml:space="preserve">Word Count:</w:t>
      </w:r>
      <w:r>
        <w:t xml:space="preserve"> </w:t>
      </w:r>
      <w:r>
        <w:t xml:space="preserve">858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Efficiency and Integrity of Customs Officers in Ethiopia Addis Ababa</dc:title>
  <dc:creator/>
  <cp:keywords/>
  <dcterms:created xsi:type="dcterms:W3CDTF">2026-07-23T05:13:55Z</dcterms:created>
  <dcterms:modified xsi:type="dcterms:W3CDTF">2026-07-23T05:13:55Z</dcterms:modified>
</cp:coreProperties>
</file>

<file path=docProps/custom.xml><?xml version="1.0" encoding="utf-8"?>
<Properties xmlns="http://schemas.openxmlformats.org/officeDocument/2006/custom-properties" xmlns:vt="http://schemas.openxmlformats.org/officeDocument/2006/docPropsVTypes"/>
</file>