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Modernizing</w:t>
      </w:r>
      <w:r>
        <w:t xml:space="preserve"> </w:t>
      </w:r>
      <w:r>
        <w:t xml:space="preserve">Customs</w:t>
      </w:r>
      <w:r>
        <w:t xml:space="preserve"> </w:t>
      </w:r>
      <w:r>
        <w:t xml:space="preserve">Officer</w:t>
      </w:r>
      <w:r>
        <w:t xml:space="preserve"> </w:t>
      </w:r>
      <w:r>
        <w:t xml:space="preserve">Operations</w:t>
      </w:r>
      <w:r>
        <w:t xml:space="preserve"> </w:t>
      </w:r>
      <w:r>
        <w:t xml:space="preserve">in</w:t>
      </w:r>
      <w:r>
        <w:t xml:space="preserve"> </w:t>
      </w:r>
      <w:r>
        <w:t xml:space="preserve">France</w:t>
      </w:r>
      <w:r>
        <w:t xml:space="preserve"> </w:t>
      </w:r>
      <w:r>
        <w:t xml:space="preserve">Paris</w:t>
      </w:r>
    </w:p>
    <w:bookmarkStart w:id="28" w:name="Xe17252c6eddb4f087dae3499a043eef0107d3ff"/>
    <w:p>
      <w:pPr>
        <w:pStyle w:val="Heading1"/>
      </w:pPr>
      <w:r>
        <w:t xml:space="preserve">Research Proposal: Enhancing Efficiency and Compliance in Customs Officer Operations at the Heart of France Paris</w:t>
      </w:r>
    </w:p>
    <w:bookmarkStart w:id="20" w:name="abstract"/>
    <w:p>
      <w:pPr>
        <w:pStyle w:val="Heading2"/>
      </w:pPr>
      <w:r>
        <w:t xml:space="preserve">Abstract</w:t>
      </w:r>
    </w:p>
    <w:p>
      <w:pPr>
        <w:pStyle w:val="FirstParagraph"/>
      </w:pPr>
      <w:r>
        <w:t xml:space="preserve">This research proposal examines the evolving role of the Customs Officer within the critical logistics and trade infrastructure of France Paris. As one of Europe's most significant economic hubs, Paris faces unprecedented challenges in customs administration due to its position as a major international gateway for goods, people, and services. This study investigates current operational frameworks, technological integration gaps, and personnel development needs specifically for the Customs Officer workforce managing the complexities of Parisian trade corridors. The primary objective is to develop evidence-based recommendations for optimizing Customs Officer performance at key sites including Paris-Charles de Gaulle Airport (CDG), Porte de la Chapelle logistics hub, and the port facilities along the Seine River, thereby strengthening France's strategic competitiveness and security posture.</w:t>
      </w:r>
    </w:p>
    <w:bookmarkEnd w:id="20"/>
    <w:bookmarkStart w:id="21" w:name="Xfed8e46212eae98e33c5e95fdfeee3dfa65fa8c"/>
    <w:p>
      <w:pPr>
        <w:pStyle w:val="Heading2"/>
      </w:pPr>
      <w:r>
        <w:t xml:space="preserve">1. Introduction: The Strategic Imperative of Paris in French Customs Operations</w:t>
      </w:r>
    </w:p>
    <w:p>
      <w:pPr>
        <w:pStyle w:val="FirstParagraph"/>
      </w:pPr>
      <w:r>
        <w:t xml:space="preserve">France Paris stands as a pivotal node in global trade networks, handling approximately 40% of France's total import value and serving as the primary entry point for goods destined across continental Europe. The Directorate General for Customs and Indirect Taxes (DGDDI), headquartered in Paris, oversees all customs operations nationwide. Within this framework, the role of the Customs Officer is paramount – they are frontline personnel responsible for revenue collection, border security, anti-smuggling enforcement, and facilitating legitimate trade flows. However, persistent challenges such as escalating cargo volumes (over 25 million tons annually through Parisian ports), complex EU regulatory compliance (e.g., VAT recovery under EU rules), and the need for rapid processing without compromising security create significant pressure on Customs Officer capacity. This research directly addresses these systemic pressures within the unique context of France Paris, moving beyond generic customs analysis to focus on localized operational realities.</w:t>
      </w:r>
    </w:p>
    <w:bookmarkEnd w:id="21"/>
    <w:bookmarkStart w:id="22" w:name="X71b3dfda24959ae3dd9dcf49c9f681de6310a64"/>
    <w:p>
      <w:pPr>
        <w:pStyle w:val="Heading2"/>
      </w:pPr>
      <w:r>
        <w:t xml:space="preserve">2. Problem Statement: Operational Bottlenecks at the Parisian Crossroads</w:t>
      </w:r>
    </w:p>
    <w:p>
      <w:pPr>
        <w:pStyle w:val="FirstParagraph"/>
      </w:pPr>
      <w:r>
        <w:t xml:space="preserve">Current Customs Officer workflows in France Paris are strained by several interconnected issues. First, legacy IT systems lack seamless integration with modern supply chain platforms, forcing Officers to manually cross-reference data across disparate databases (e.g., customs declarations vs. transport manifests), significantly increasing clearance times at key entry points like CDG and the Seine ports. Second, the dynamic nature of Paris as a city hosting major international events (e.g., fashion weeks, trade fairs) creates unpredictable surges in high-value goods movement, overwhelming existing risk-assessment protocols for Customs Officers. Third, while specialized training exists nationally for French Customs Officers, there is a documented gap in region-specific expertise required to navigate Paris's unique legal landscapes – such as handling cultural artifacts under the Louvre Museum export protocols or managing cross-border e-commerce flows through major Parisian distribution centers. These inefficiencies translate directly into economic costs: delays at Parisian borders cost the French economy an estimated €850 million annually in lost productivity (OECD, 2023), impacting both businesses reliant on smooth operations and France's reputation as a reliable trade partner.</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audit of current Customs Officer operational procedures at three flagship Paris locations (CDG Airport, Porte de la Chapelle Logistics Park, Seine River Port Authority) using mixed-methods analysis.</w:t>
      </w:r>
    </w:p>
    <w:p>
      <w:pPr>
        <w:numPr>
          <w:ilvl w:val="0"/>
          <w:numId w:val="1001"/>
        </w:numPr>
        <w:pStyle w:val="Compact"/>
      </w:pPr>
      <w:r>
        <w:t xml:space="preserve">To identify technology adoption barriers hindering real-time data sharing for Customs Officers operating within France Paris's complex urban trade ecosystem.</w:t>
      </w:r>
    </w:p>
    <w:p>
      <w:pPr>
        <w:numPr>
          <w:ilvl w:val="0"/>
          <w:numId w:val="1001"/>
        </w:numPr>
        <w:pStyle w:val="Compact"/>
      </w:pPr>
      <w:r>
        <w:t xml:space="preserve">To assess the specific training needs of Customs Officers regarding Paris-centric challenges, including EU regulation nuances and high-value/low-volume goods handling.</w:t>
      </w:r>
    </w:p>
    <w:p>
      <w:pPr>
        <w:numPr>
          <w:ilvl w:val="0"/>
          <w:numId w:val="1001"/>
        </w:numPr>
        <w:pStyle w:val="Compact"/>
      </w:pPr>
      <w:r>
        <w:t xml:space="preserve">To develop a scalable model for optimizing Customs Officer deployment and resource allocation that minimizes border delays while maximizing compliance checks in Parisian context.</w:t>
      </w:r>
    </w:p>
    <w:bookmarkEnd w:id="23"/>
    <w:bookmarkStart w:id="24" w:name="X7f99c47ca62be08f3f1e22b328496916e43d5a0"/>
    <w:p>
      <w:pPr>
        <w:pStyle w:val="Heading2"/>
      </w:pPr>
      <w:r>
        <w:t xml:space="preserve">4. Methodology: Grounding Research in Paris Reality</w:t>
      </w:r>
    </w:p>
    <w:p>
      <w:pPr>
        <w:pStyle w:val="FirstParagraph"/>
      </w:pPr>
      <w:r>
        <w:t xml:space="preserve">This study employs a multi-phase, field-based approach anchored to France Paris:</w:t>
      </w:r>
    </w:p>
    <w:p>
      <w:pPr>
        <w:numPr>
          <w:ilvl w:val="0"/>
          <w:numId w:val="1002"/>
        </w:numPr>
        <w:pStyle w:val="Compact"/>
      </w:pPr>
      <w:r>
        <w:rPr>
          <w:bCs/>
          <w:b/>
        </w:rPr>
        <w:t xml:space="preserve">Phase 1 (Literature &amp; Policy Review):</w:t>
      </w:r>
      <w:r>
        <w:t xml:space="preserve"> </w:t>
      </w:r>
      <w:r>
        <w:t xml:space="preserve">Analyze DGDDI policy documents, EU customs directives (e.g., Union Customs Code), and existing reports on Paris trade flows. Focus will be on identifying where national frameworks fail to address Paris-specific operational friction points.</w:t>
      </w:r>
    </w:p>
    <w:p>
      <w:pPr>
        <w:numPr>
          <w:ilvl w:val="0"/>
          <w:numId w:val="1002"/>
        </w:numPr>
        <w:pStyle w:val="Compact"/>
      </w:pPr>
      <w:r>
        <w:rPr>
          <w:bCs/>
          <w:b/>
        </w:rPr>
        <w:t xml:space="preserve">Phase 2 (Fieldwork in Paris):</w:t>
      </w:r>
      <w:r>
        <w:t xml:space="preserve"> </w:t>
      </w:r>
      <w:r>
        <w:t xml:space="preserve">Conduct structured interviews with 30+ active Customs Officers across key Paris sites (CDG, Porte de la Chapelle, Seine ports) and DGDDI management. Utilize participatory observation during operational hours to document real-time challenges.</w:t>
      </w:r>
    </w:p>
    <w:p>
      <w:pPr>
        <w:numPr>
          <w:ilvl w:val="0"/>
          <w:numId w:val="1002"/>
        </w:numPr>
        <w:pStyle w:val="Compact"/>
      </w:pPr>
      <w:r>
        <w:rPr>
          <w:bCs/>
          <w:b/>
        </w:rPr>
        <w:t xml:space="preserve">Phase 3 (Data Analysis):</w:t>
      </w:r>
      <w:r>
        <w:t xml:space="preserve"> </w:t>
      </w:r>
      <w:r>
        <w:t xml:space="preserve">Correlate qualitative findings with quantitative data from DGDDI's Paris clearance records (delay times, error rates, risk-assessment outcomes) and port traffic statistics from Paris Port Authority. Apply spatial analysis to map bottleneck locations within the Paris urban logistics network.</w:t>
      </w:r>
    </w:p>
    <w:p>
      <w:pPr>
        <w:numPr>
          <w:ilvl w:val="0"/>
          <w:numId w:val="1002"/>
        </w:numPr>
        <w:pStyle w:val="Compact"/>
      </w:pPr>
      <w:r>
        <w:rPr>
          <w:bCs/>
          <w:b/>
        </w:rPr>
        <w:t xml:space="preserve">Phase 4 (Stakeholder Workshop):</w:t>
      </w:r>
      <w:r>
        <w:t xml:space="preserve"> </w:t>
      </w:r>
      <w:r>
        <w:t xml:space="preserve">Host a focus group in Paris with Customs Officers, DGDDI regional directors, major logistics firms (e.g., DHL Global Forwarding, Maersk), and EU Trade representatives to co-design the proposed operational model.</w:t>
      </w:r>
    </w:p>
    <w:bookmarkEnd w:id="24"/>
    <w:bookmarkStart w:id="25" w:name="expected-outcomes-and-significance"/>
    <w:p>
      <w:pPr>
        <w:pStyle w:val="Heading2"/>
      </w:pPr>
      <w:r>
        <w:t xml:space="preserve">5. Expected Outcomes and Significance</w:t>
      </w:r>
    </w:p>
    <w:p>
      <w:pPr>
        <w:pStyle w:val="FirstParagraph"/>
      </w:pPr>
      <w:r>
        <w:t xml:space="preserve">The research will deliver a tailored "Paris Customs Optimization Framework" designed explicitly for France Paris. This framework will include:</w:t>
      </w:r>
    </w:p>
    <w:p>
      <w:pPr>
        <w:numPr>
          <w:ilvl w:val="0"/>
          <w:numId w:val="1003"/>
        </w:numPr>
        <w:pStyle w:val="Compact"/>
      </w:pPr>
      <w:r>
        <w:t xml:space="preserve">A validated risk-assessment tool calibrated specifically to Paris's trade profile (e.g., high concentration of luxury goods, cultural exports, e-commerce warehouses).</w:t>
      </w:r>
    </w:p>
    <w:p>
      <w:pPr>
        <w:numPr>
          <w:ilvl w:val="0"/>
          <w:numId w:val="1003"/>
        </w:numPr>
        <w:pStyle w:val="Compact"/>
      </w:pPr>
      <w:r>
        <w:t xml:space="preserve">Recommendations for targeted training modules addressing the unique demands faced by Customs Officers working in Parisian environments.</w:t>
      </w:r>
    </w:p>
    <w:p>
      <w:pPr>
        <w:numPr>
          <w:ilvl w:val="0"/>
          <w:numId w:val="1003"/>
        </w:numPr>
        <w:pStyle w:val="Compact"/>
      </w:pPr>
      <w:r>
        <w:t xml:space="preserve">A phased technology integration roadmap prioritizing interoperability between DGDDI systems and Paris-based logistics platforms (e.g., Port of Paris Digital Twin initiative).</w:t>
      </w:r>
    </w:p>
    <w:p>
      <w:pPr>
        <w:numPr>
          <w:ilvl w:val="0"/>
          <w:numId w:val="1003"/>
        </w:numPr>
        <w:pStyle w:val="Compact"/>
      </w:pPr>
      <w:r>
        <w:t xml:space="preserve">Actionable deployment strategies for reconfiguring Customs Officer workloads during event-driven trade surges, leveraging predictive analytics.</w:t>
      </w:r>
    </w:p>
    <w:p>
      <w:pPr>
        <w:pStyle w:val="FirstParagraph"/>
      </w:pPr>
      <w:r>
        <w:t xml:space="preserve">The significance extends beyond efficiency gains. Enhanced Customs Officer effectiveness in France Paris directly supports national priorities: accelerating the French government's "France 2030" industrial strategy by making Paris a more attractive hub for global supply chains; strengthening border security through smarter resource allocation; and reinforcing France's leadership within EU customs policy development. Crucially, this research moves beyond abstract theory to provide practical, location-specific solutions for the frontline Customs Officer – the vital human element ensuring Paris remains the seamless gateway it must be for France's economy.</w:t>
      </w:r>
    </w:p>
    <w:bookmarkEnd w:id="25"/>
    <w:bookmarkStart w:id="26" w:name="timeline-and-resources"/>
    <w:p>
      <w:pPr>
        <w:pStyle w:val="Heading2"/>
      </w:pPr>
      <w:r>
        <w:t xml:space="preserve">6. Timeline and Resources</w:t>
      </w:r>
    </w:p>
    <w:p>
      <w:pPr>
        <w:pStyle w:val="FirstParagraph"/>
      </w:pPr>
      <w:r>
        <w:t xml:space="preserve">The 18-month project will commence in Paris with immediate field access secured through DGDDI partnerships. Key milestones include: Month 3 (Phase 1 completion), Month 6 (Fieldwork Phase initiation), Month 12 (Draft Framework Development), and Month 18 (Final Report &amp; Workshop in Paris). Required resources include access to DGDDI datasets, travel for field researchers within Paris metropolitan area, and specialized software for data analysis. All research adheres strictly to French data protection laws (RGPD).</w:t>
      </w:r>
    </w:p>
    <w:bookmarkEnd w:id="26"/>
    <w:bookmarkStart w:id="27" w:name="conclusion"/>
    <w:p>
      <w:pPr>
        <w:pStyle w:val="Heading2"/>
      </w:pPr>
      <w:r>
        <w:t xml:space="preserve">7. Conclusion</w:t>
      </w:r>
    </w:p>
    <w:p>
      <w:pPr>
        <w:pStyle w:val="FirstParagraph"/>
      </w:pPr>
      <w:r>
        <w:t xml:space="preserve">The role of the Customs Officer in France Paris is not merely administrative; it is a strategic asset underpinning the nation's economic vitality and security. This research proposal directly tackles the operational challenges unique to this critical environment, providing actionable insights to empower Paris-based Customs Officers for greater efficiency, compliance, and adaptability. By centering our study on the specific realities of France Paris – its trade volumes, regulatory nuances, and urban logistics complexity – we deliver a solution with immediate relevance and scalability across French customs infrastructure. The successful implementation of this framework will position France Paris as a global benchmark for modern customs management, demonstrating how targeted support for the Customs Officer can drive tangible economic value at the heart of Europe.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Modernizing Customs Officer Operations in France Paris</dc:title>
  <dc:creator/>
  <dc:language>en</dc:language>
  <cp:keywords/>
  <dcterms:created xsi:type="dcterms:W3CDTF">2026-07-21T07:38:50Z</dcterms:created>
  <dcterms:modified xsi:type="dcterms:W3CDTF">2026-07-21T07:38:50Z</dcterms:modified>
</cp:coreProperties>
</file>

<file path=docProps/custom.xml><?xml version="1.0" encoding="utf-8"?>
<Properties xmlns="http://schemas.openxmlformats.org/officeDocument/2006/custom-properties" xmlns:vt="http://schemas.openxmlformats.org/officeDocument/2006/docPropsVTypes"/>
</file>