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Indonesia</w:t>
      </w:r>
      <w:r>
        <w:t xml:space="preserve"> </w:t>
      </w:r>
      <w:r>
        <w:t xml:space="preserve">Jakarta</w:t>
      </w:r>
    </w:p>
    <w:bookmarkStart w:id="28" w:name="X8ba50ebaf3ba7843f187b667a23642dc7c3628e"/>
    <w:p>
      <w:pPr>
        <w:pStyle w:val="Heading1"/>
      </w:pPr>
      <w:r>
        <w:t xml:space="preserve">Research Proposal: Optimizing Frontline Operations of Customs Officers in Indonesia Jakarta Through Technology Integration and Process Reengineering</w:t>
      </w:r>
    </w:p>
    <w:bookmarkStart w:id="20" w:name="abstract"/>
    <w:p>
      <w:pPr>
        <w:pStyle w:val="Heading2"/>
      </w:pPr>
      <w:r>
        <w:t xml:space="preserve">Abstract</w:t>
      </w:r>
    </w:p>
    <w:p>
      <w:pPr>
        <w:pStyle w:val="FirstParagraph"/>
      </w:pPr>
      <w:r>
        <w:t xml:space="preserve">This Research Proposal outlines a comprehensive study targeting the critical role of the Customs Officer within the operational framework of Indonesia Jakarta. As Southeast Asia's largest economy and a major global trade hub, Jakarta faces unprecedented pressure on its customs infrastructure, particularly at Tanjung Priok Port—the nation's busiest gateway. Current challenges including document processing delays, smuggling vulnerabilities, and insufficient digital literacy among frontline personnel hinder trade efficiency and revenue collection. This study proposes an evidence-based investigation into optimizing the Customs Officer workflow through targeted technological deployment and procedural reforms specifically tailored to the Jakarta context. The research will employ mixed-methods (surveys, interviews, operational data analysis) across 12 key customs units in Indonesia Jakarta, aiming to deliver actionable recommendations within 18 months. The findings are anticipated to directly support Indonesia's National Customs Master Plan and significantly elevate the efficacy of the Customs Officer role in safeguarding national interests while facilitating legitimate trade.</w:t>
      </w:r>
    </w:p>
    <w:bookmarkEnd w:id="20"/>
    <w:bookmarkStart w:id="21" w:name="X292fd682bd2b259f707da238d54af532492cf56"/>
    <w:p>
      <w:pPr>
        <w:pStyle w:val="Heading2"/>
      </w:pPr>
      <w:r>
        <w:t xml:space="preserve">1. Introduction: The Imperative for Research in Indonesia Jakarta</w:t>
      </w:r>
    </w:p>
    <w:p>
      <w:pPr>
        <w:pStyle w:val="FirstParagraph"/>
      </w:pPr>
      <w:r>
        <w:t xml:space="preserve">Indonesia Jakarta serves as the epicenter of national commerce, processing over 65% of the country's total imports and exports annually. This immense volume places extraordinary demands on Customs Officers stationed across Jakarta's customs zones, from Tanjung Priok International Port to Soekarno-Hatta Airport and major land border crossings. However, persistent bottlenecks—such as manual document verification causing average clearance times exceeding 48 hours (Kementerian Keuangan, 2023), inadequate anti-smuggling capabilities against sophisticated networks, and officer burnout due to high-stress workloads—undermine Jakarta's competitiveness and national revenue. The role of the Customs Officer transcends mere inspection; it is pivotal to Indonesia's economic security, tax compliance, and border integrity. This Research Proposal directly addresses the urgent need for context-specific solutions that empower the Customs Officer in Jakarta to operate more effectively within Indonesia's evolving trade landscape. Without targeted intervention grounded in Jakarta's unique operational reality, national customs strategies risk remaining theoretical rather than transformative on the ground.</w:t>
      </w:r>
    </w:p>
    <w:bookmarkEnd w:id="21"/>
    <w:bookmarkStart w:id="22" w:name="problem-statement-and-research-gap"/>
    <w:p>
      <w:pPr>
        <w:pStyle w:val="Heading2"/>
      </w:pPr>
      <w:r>
        <w:t xml:space="preserve">2. Problem Statement and Research Gap</w:t>
      </w:r>
    </w:p>
    <w:p>
      <w:pPr>
        <w:pStyle w:val="FirstParagraph"/>
      </w:pPr>
      <w:r>
        <w:t xml:space="preserve">Existing studies on Indonesian customs (e.g., World Bank, 2021; BPS-Statistics Indonesia, 2023) predominantly focus on macro-level policy frameworks or national digital systems like the Single Submission (SS) platform. Critically, they lack granular analysis of the Customs Officer's daily challenges within Indonesia Jakarta's complex urban and port environments. Key gaps include:</w:t>
      </w:r>
    </w:p>
    <w:p>
      <w:pPr>
        <w:numPr>
          <w:ilvl w:val="0"/>
          <w:numId w:val="1001"/>
        </w:numPr>
        <w:pStyle w:val="Compact"/>
      </w:pPr>
      <w:r>
        <w:t xml:space="preserve">Insufficient data on how current technological tools (e.g., risk management systems, mobile apps) are actually used or hindered by Customs Officers in Jakarta field operations.</w:t>
      </w:r>
    </w:p>
    <w:p>
      <w:pPr>
        <w:numPr>
          <w:ilvl w:val="0"/>
          <w:numId w:val="1001"/>
        </w:numPr>
        <w:pStyle w:val="Compact"/>
      </w:pPr>
      <w:r>
        <w:t xml:space="preserve">Limited understanding of the specific stressors (e.g., community pressures, complex cargo types like electronics/pharmaceuticals) impacting officer performance and decision-making at Jakarta sites.</w:t>
      </w:r>
    </w:p>
    <w:p>
      <w:pPr>
        <w:numPr>
          <w:ilvl w:val="0"/>
          <w:numId w:val="1001"/>
        </w:numPr>
        <w:pStyle w:val="Compact"/>
      </w:pPr>
      <w:r>
        <w:t xml:space="preserve">A dearth of actionable strategies for optimizing human resources and workflows *specifically* within Jakarta's customs units, rather than generic national guidelines.</w:t>
      </w:r>
    </w:p>
    <w:p>
      <w:pPr>
        <w:pStyle w:val="FirstParagraph"/>
      </w:pPr>
      <w:r>
        <w:t xml:space="preserve">This research directly bridges these gaps by centering the Customs Officer's experience in Indonesia Jakarta as the primary unit of analysis.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current operational workflows, pain points, and technology adoption levels among Customs Officers across 12 major units in Indonesia Jakarta (including Tanjung Priok Port Control Unit, Cikarang Clearance Center, and Jakarta International Airport Customs).</w:t>
      </w:r>
    </w:p>
    <w:p>
      <w:pPr>
        <w:numPr>
          <w:ilvl w:val="0"/>
          <w:numId w:val="1002"/>
        </w:numPr>
        <w:pStyle w:val="Compact"/>
      </w:pPr>
      <w:r>
        <w:t xml:space="preserve">Identify key factors—both systemic (e.g., system interoperability) and individual (e.g., training gaps)—that impede the efficiency and integrity of the Customs Officer role in Jakarta.</w:t>
      </w:r>
    </w:p>
    <w:p>
      <w:pPr>
        <w:numPr>
          <w:ilvl w:val="0"/>
          <w:numId w:val="1002"/>
        </w:numPr>
        <w:pStyle w:val="Compact"/>
      </w:pPr>
      <w:r>
        <w:t xml:space="preserve">Evaluate the impact of recent digital initiatives (e.g., Sistem Informasi Manajemen Bea Cukai - SIMBC) on frontline Customs Officer productivity and compliance accuracy within Jakarta's context.</w:t>
      </w:r>
    </w:p>
    <w:p>
      <w:pPr>
        <w:numPr>
          <w:ilvl w:val="0"/>
          <w:numId w:val="1002"/>
        </w:numPr>
        <w:pStyle w:val="Compact"/>
      </w:pPr>
      <w:r>
        <w:t xml:space="preserve">Develop a tailored, evidence-based framework for enhancing the effectiveness of the Customs Officer through targeted process reengineering and technology-enabled support systems, designed specifically for Indonesia Jakarta's operational demands.</w:t>
      </w:r>
    </w:p>
    <w:bookmarkEnd w:id="23"/>
    <w:bookmarkStart w:id="24"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Quantitative Phase:</w:t>
      </w:r>
      <w:r>
        <w:t xml:space="preserve"> </w:t>
      </w:r>
      <w:r>
        <w:t xml:space="preserve">Survey of 150+ active Customs Officers across Jakarta units, measuring workload metrics (e.g., average documents processed/day), system usability scores, perceived stress levels, and time spent on key tasks (inspections, risk assessment, documentation). Data will be triangulated with operational statistics from Indonesia's Directorate General of Customs and Excise (DJBC).</w:t>
      </w:r>
    </w:p>
    <w:p>
      <w:pPr>
        <w:numPr>
          <w:ilvl w:val="0"/>
          <w:numId w:val="1003"/>
        </w:numPr>
        <w:pStyle w:val="Compact"/>
      </w:pPr>
      <w:r>
        <w:rPr>
          <w:bCs/>
          <w:b/>
        </w:rPr>
        <w:t xml:space="preserve">Qualitative Phase:</w:t>
      </w:r>
      <w:r>
        <w:t xml:space="preserve"> </w:t>
      </w:r>
      <w:r>
        <w:t xml:space="preserve">In-depth semi-structured interviews with 30+ Customs Officers at varying ranks (from Field Inspector to Unit Head) and focus group discussions with Jakarta customs management. These will explore contextual challenges, decision-making processes, and suggestions for improvement.</w:t>
      </w:r>
    </w:p>
    <w:p>
      <w:pPr>
        <w:numPr>
          <w:ilvl w:val="0"/>
          <w:numId w:val="1003"/>
        </w:numPr>
        <w:pStyle w:val="Compact"/>
      </w:pPr>
      <w:r>
        <w:rPr>
          <w:bCs/>
          <w:b/>
        </w:rPr>
        <w:t xml:space="preserve">Analytical Phase:</w:t>
      </w:r>
      <w:r>
        <w:t xml:space="preserve"> </w:t>
      </w:r>
      <w:r>
        <w:t xml:space="preserve">Thematic analysis of interview transcripts combined with statistical analysis of survey data. A comparative benchmarking component will analyze successful models from other major ASEAN ports (e.g., Singapore, Port Klang) to identify transferable best practices applicable to Indonesia Jakarta's unique constraints.</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holds significant value for multiple stakeholders:</w:t>
      </w:r>
    </w:p>
    <w:p>
      <w:pPr>
        <w:numPr>
          <w:ilvl w:val="0"/>
          <w:numId w:val="1004"/>
        </w:numPr>
        <w:pStyle w:val="Compact"/>
      </w:pPr>
      <w:r>
        <w:rPr>
          <w:bCs/>
          <w:b/>
        </w:rPr>
        <w:t xml:space="preserve">For Indonesia Jakarta:</w:t>
      </w:r>
      <w:r>
        <w:t xml:space="preserve"> </w:t>
      </w:r>
      <w:r>
        <w:t xml:space="preserve">Directly supports the DKI Jakarta Provincial Government's vision of enhancing port efficiency (Jakarta Smart City initiative) by providing data-driven solutions to reduce clearance times, boost trade volume, and generate higher customs revenue through improved frontline operations.</w:t>
      </w:r>
    </w:p>
    <w:p>
      <w:pPr>
        <w:numPr>
          <w:ilvl w:val="0"/>
          <w:numId w:val="1004"/>
        </w:numPr>
        <w:pStyle w:val="Compact"/>
      </w:pPr>
      <w:r>
        <w:rPr>
          <w:bCs/>
          <w:b/>
        </w:rPr>
        <w:t xml:space="preserve">For Customs Officers:</w:t>
      </w:r>
      <w:r>
        <w:t xml:space="preserve"> </w:t>
      </w:r>
      <w:r>
        <w:t xml:space="preserve">Empowers the Customs Officer with practical tools, streamlined processes, and targeted training needs identified through their own experiences in Indonesia Jakarta. This addresses critical job satisfaction and performance issues directly impacting the officer corps.</w:t>
      </w:r>
    </w:p>
    <w:p>
      <w:pPr>
        <w:numPr>
          <w:ilvl w:val="0"/>
          <w:numId w:val="1004"/>
        </w:numPr>
        <w:pStyle w:val="Compact"/>
      </w:pPr>
      <w:r>
        <w:rPr>
          <w:bCs/>
          <w:b/>
        </w:rPr>
        <w:t xml:space="preserve">For National Policy:</w:t>
      </w:r>
      <w:r>
        <w:t xml:space="preserve"> </w:t>
      </w:r>
      <w:r>
        <w:t xml:space="preserve">Delivers concrete, Jakarta-specific recommendations to Djakarta (DJBC headquarters) for refining national customs strategies, ensuring policies are grounded in frontline realities rather than theoretical models. The framework developed will be a model for other major ports in Indonesia.</w:t>
      </w:r>
    </w:p>
    <w:p>
      <w:pPr>
        <w:numPr>
          <w:ilvl w:val="0"/>
          <w:numId w:val="1004"/>
        </w:numPr>
        <w:pStyle w:val="Compact"/>
      </w:pPr>
      <w:r>
        <w:rPr>
          <w:bCs/>
          <w:b/>
        </w:rPr>
        <w:t xml:space="preserve">For Trade &amp; Economy:</w:t>
      </w:r>
      <w:r>
        <w:t xml:space="preserve"> </w:t>
      </w:r>
      <w:r>
        <w:t xml:space="preserve">Accelerated and more secure clearance processes at Jakarta's ports will lower logistics costs for businesses operating within Indonesia Jakarta, enhancing the city's attractiveness as an investment hub and strengthening the national economy.</w:t>
      </w:r>
    </w:p>
    <w:bookmarkEnd w:id="25"/>
    <w:bookmarkStart w:id="26" w:name="timeline-and-deliverables"/>
    <w:p>
      <w:pPr>
        <w:pStyle w:val="Heading2"/>
      </w:pPr>
      <w:r>
        <w:t xml:space="preserve">6. Timeline and Deliverables</w:t>
      </w:r>
    </w:p>
    <w:p>
      <w:pPr>
        <w:pStyle w:val="FirstParagraph"/>
      </w:pPr>
      <w:r>
        <w:t xml:space="preserve">The 18-month project timeline includes:</w:t>
      </w:r>
    </w:p>
    <w:p>
      <w:pPr>
        <w:numPr>
          <w:ilvl w:val="0"/>
          <w:numId w:val="1005"/>
        </w:numPr>
        <w:pStyle w:val="Compact"/>
      </w:pPr>
      <w:r>
        <w:rPr>
          <w:bCs/>
          <w:b/>
        </w:rPr>
        <w:t xml:space="preserve">Months 1-3:</w:t>
      </w:r>
      <w:r>
        <w:t xml:space="preserve"> </w:t>
      </w:r>
      <w:r>
        <w:t xml:space="preserve">Literature review, instrument development, ethical approval, site selection within Indonesia Jakarta.</w:t>
      </w:r>
    </w:p>
    <w:p>
      <w:pPr>
        <w:numPr>
          <w:ilvl w:val="0"/>
          <w:numId w:val="1005"/>
        </w:numPr>
        <w:pStyle w:val="Compact"/>
      </w:pPr>
      <w:r>
        <w:rPr>
          <w:bCs/>
          <w:b/>
        </w:rPr>
        <w:t xml:space="preserve">Months 4-9:</w:t>
      </w:r>
      <w:r>
        <w:t xml:space="preserve"> </w:t>
      </w:r>
      <w:r>
        <w:t xml:space="preserve">Data collection (surveys/interviews across Jakarta units), operational data gathering.</w:t>
      </w:r>
    </w:p>
    <w:p>
      <w:pPr>
        <w:numPr>
          <w:ilvl w:val="0"/>
          <w:numId w:val="1005"/>
        </w:numPr>
        <w:pStyle w:val="Compact"/>
      </w:pPr>
      <w:r>
        <w:rPr>
          <w:bCs/>
          <w:b/>
        </w:rPr>
        <w:t xml:space="preserve">Months 10-14:</w:t>
      </w:r>
      <w:r>
        <w:t xml:space="preserve"> </w:t>
      </w:r>
      <w:r>
        <w:t xml:space="preserve">Data analysis, framework development, stakeholder workshops in Jakarta with DJBC officials and officers.</w:t>
      </w:r>
    </w:p>
    <w:p>
      <w:pPr>
        <w:numPr>
          <w:ilvl w:val="0"/>
          <w:numId w:val="1005"/>
        </w:numPr>
        <w:pStyle w:val="Compact"/>
      </w:pPr>
      <w:r>
        <w:rPr>
          <w:bCs/>
          <w:b/>
        </w:rPr>
        <w:t xml:space="preserve">Months 15-18:</w:t>
      </w:r>
      <w:r>
        <w:t xml:space="preserve"> </w:t>
      </w:r>
      <w:r>
        <w:t xml:space="preserve">Drafting final report, policy briefs for Jakarta/DJBC leadership, dissemination workshop held in Indonesia Jakarta.</w:t>
      </w:r>
    </w:p>
    <w:p>
      <w:pPr>
        <w:pStyle w:val="FirstParagraph"/>
      </w:pPr>
      <w:r>
        <w:t xml:space="preserve">The primary deliverable is the comprehensive "Jakarta Customs Officer Operational Enhancement Framework," directly actionable for Indonesia Jakarta customs management. Supporting outputs include policy briefs and a training module outline tailored for the Customs Officer role in this specific context.</w:t>
      </w:r>
    </w:p>
    <w:bookmarkEnd w:id="26"/>
    <w:bookmarkStart w:id="27" w:name="conclusion"/>
    <w:p>
      <w:pPr>
        <w:pStyle w:val="Heading2"/>
      </w:pPr>
      <w:r>
        <w:t xml:space="preserve">7. Conclusion</w:t>
      </w:r>
    </w:p>
    <w:p>
      <w:pPr>
        <w:pStyle w:val="FirstParagraph"/>
      </w:pPr>
      <w:r>
        <w:t xml:space="preserve">The success of Indonesia Jakarta's position as a global trade leader hinges significantly on the efficiency, integrity, and adaptability of its frontline Customs Officers. This Research Proposal is not merely an academic exercise; it is a necessary investment in strengthening the very foundation of Indonesia's border management in its most critical operational zone. By focusing intensely on the realities faced by the Customs Officer within Indonesia Jakarta through rigorous, localized research, this study will generate solutions that are practical, sustainable, and directly responsive to Jakarta's unique pressures. The findings will provide indispensable evidence for transforming how customs work is conducted at the point of entry in Indonesia's economic capital, ensuring a more resilient and efficient trade ecosystem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Indonesia Jakarta</dc:title>
  <dc:creator/>
  <cp:keywords/>
  <dcterms:created xsi:type="dcterms:W3CDTF">2026-07-24T05:57:36Z</dcterms:created>
  <dcterms:modified xsi:type="dcterms:W3CDTF">2026-07-24T05:57:36Z</dcterms:modified>
</cp:coreProperties>
</file>

<file path=docProps/custom.xml><?xml version="1.0" encoding="utf-8"?>
<Properties xmlns="http://schemas.openxmlformats.org/officeDocument/2006/custom-properties" xmlns:vt="http://schemas.openxmlformats.org/officeDocument/2006/docPropsVTypes"/>
</file>