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Kuwait</w:t>
      </w:r>
      <w:r>
        <w:t xml:space="preserve"> </w:t>
      </w:r>
      <w:r>
        <w:t xml:space="preserve">City</w:t>
      </w:r>
    </w:p>
    <w:bookmarkStart w:id="27" w:name="X5163c897f6bca813bc17ff3d1462f742dbf3acf"/>
    <w:p>
      <w:pPr>
        <w:pStyle w:val="Heading1"/>
      </w:pPr>
      <w:r>
        <w:t xml:space="preserve">Research Proposal: Enhancing Efficiency and Integrity of Customs Officer Operations in Kuwait City</w:t>
      </w:r>
    </w:p>
    <w:bookmarkStart w:id="20" w:name="abstract"/>
    <w:p>
      <w:pPr>
        <w:pStyle w:val="Heading2"/>
      </w:pPr>
      <w:r>
        <w:t xml:space="preserve">Abstract</w:t>
      </w:r>
    </w:p>
    <w:p>
      <w:pPr>
        <w:pStyle w:val="FirstParagraph"/>
      </w:pPr>
      <w:r>
        <w:t xml:space="preserve">This research proposal outlines a comprehensive study focused on optimizing the performance, operational efficiency, and ethical integrity of Customs Officers within the bustling economic hub of Kuwait City. As the capital and primary commercial gateway of Kuwait, Kuwait City handles a significant volume of international trade flows through its ports and airports. The research aims to identify critical challenges faced by Customs Officers in this dynamic environment, propose evidence-based solutions for enhancing their capabilities, and ultimately strengthen national security and economic competitiveness. This study directly addresses the evolving demands placed on the Customs Officer role within Kuwait's strategic geopolitical context, targeting tangible improvements specific to Kuwait City operations.</w:t>
      </w:r>
    </w:p>
    <w:bookmarkEnd w:id="20"/>
    <w:bookmarkStart w:id="21" w:name="Xc4be1ea93625692a8b45b19d29056ce60d7f5e5"/>
    <w:p>
      <w:pPr>
        <w:pStyle w:val="Heading2"/>
      </w:pPr>
      <w:r>
        <w:t xml:space="preserve">1. Introduction: The Critical Role of Customs Officers in Kuwait City</w:t>
      </w:r>
    </w:p>
    <w:p>
      <w:pPr>
        <w:pStyle w:val="FirstParagraph"/>
      </w:pPr>
      <w:r>
        <w:t xml:space="preserve">Kuwait City serves as the nerve center of Kuwait's economy and a pivotal node in regional trade networks within the Gulf Cooperation Council (GCC) and beyond. As such, the effective functioning of its customs infrastructure is paramount. Customs Officers stationed throughout Kuwait City – particularly at key facilities like Mubarak Al-Kabeer Port, Kuwait International Airport, and the Shuwaikh Industrial Area – are frontline guardians responsible for revenue collection, border security, anti-smuggling efforts, and facilitating legitimate trade. Their work directly impacts national fiscal health, economic growth rates (Kuwait consistently ranks among GCC leaders in per capita imports), and public safety. However, evolving trade patterns (including e-commerce growth), sophisticated smuggling techniques (e.g., vehicle trafficking, narcotics concealment), and the increasing volume of cargo demand higher levels of expertise, technological integration, and ethical vigilance from the Customs Officer workforce. This research directly addresses these critical pressures on the Customs Officer role within Kuwait City.</w:t>
      </w:r>
    </w:p>
    <w:bookmarkEnd w:id="21"/>
    <w:bookmarkStart w:id="22" w:name="problem-statement"/>
    <w:p>
      <w:pPr>
        <w:pStyle w:val="Heading2"/>
      </w:pPr>
      <w:r>
        <w:t xml:space="preserve">2. Problem Statement</w:t>
      </w:r>
    </w:p>
    <w:p>
      <w:pPr>
        <w:pStyle w:val="FirstParagraph"/>
      </w:pPr>
      <w:r>
        <w:t xml:space="preserve">Current operational data and stakeholder feedback indicate several significant challenges impacting Customs Officers in Kuwait City:</w:t>
      </w:r>
    </w:p>
    <w:p>
      <w:pPr>
        <w:numPr>
          <w:ilvl w:val="0"/>
          <w:numId w:val="1001"/>
        </w:numPr>
        <w:pStyle w:val="Compact"/>
      </w:pPr>
      <w:r>
        <w:rPr>
          <w:bCs/>
          <w:b/>
        </w:rPr>
        <w:t xml:space="preserve">Operational Bottlenecks:</w:t>
      </w:r>
      <w:r>
        <w:t xml:space="preserve"> </w:t>
      </w:r>
      <w:r>
        <w:t xml:space="preserve">Delays at entry points due to manual processes, inadequate resource allocation during peak times, and complex documentation requirements hinder trade facilitation, increasing costs for businesses operating through Kuwait City.</w:t>
      </w:r>
    </w:p>
    <w:p>
      <w:pPr>
        <w:numPr>
          <w:ilvl w:val="0"/>
          <w:numId w:val="1001"/>
        </w:numPr>
        <w:pStyle w:val="Compact"/>
      </w:pPr>
      <w:r>
        <w:rPr>
          <w:bCs/>
          <w:b/>
        </w:rPr>
        <w:t xml:space="preserve">Evolving Smuggling Threats:</w:t>
      </w:r>
      <w:r>
        <w:t xml:space="preserve"> </w:t>
      </w:r>
      <w:r>
        <w:t xml:space="preserve">Smugglers utilize increasingly sophisticated methods (e.g., hidden compartments in vehicles, digital misdeclaration), requiring Customs Officers to possess advanced analytical skills and access to updated intelligence systems that may not be fully integrated or accessible at the operational level within Kuwait City.</w:t>
      </w:r>
    </w:p>
    <w:p>
      <w:pPr>
        <w:numPr>
          <w:ilvl w:val="0"/>
          <w:numId w:val="1001"/>
        </w:numPr>
        <w:pStyle w:val="Compact"/>
      </w:pPr>
      <w:r>
        <w:rPr>
          <w:bCs/>
          <w:b/>
        </w:rPr>
        <w:t xml:space="preserve">Ethical and Professional Challenges:</w:t>
      </w:r>
      <w:r>
        <w:t xml:space="preserve"> </w:t>
      </w:r>
      <w:r>
        <w:t xml:space="preserve">Pressure points exist regarding potential corruption risks. While Kuwait has robust anti-corruption frameworks, ensuring consistent adherence by every Customs Officer in high-volume, high-value transactions across diverse locations within Kuwait City requires ongoing assessment of training effectiveness and oversight mechanisms.</w:t>
      </w:r>
    </w:p>
    <w:p>
      <w:pPr>
        <w:numPr>
          <w:ilvl w:val="0"/>
          <w:numId w:val="1001"/>
        </w:numPr>
        <w:pStyle w:val="Compact"/>
      </w:pPr>
      <w:r>
        <w:rPr>
          <w:bCs/>
          <w:b/>
        </w:rPr>
        <w:t xml:space="preserve">Technology Adoption Gap:</w:t>
      </w:r>
      <w:r>
        <w:t xml:space="preserve"> </w:t>
      </w:r>
      <w:r>
        <w:t xml:space="preserve">The pace of technological adoption (e.g., AI-driven risk assessment tools, blockchain for supply chain verification) lags behind the needs presented by Kuwait City's trade volume, leaving Customs Officers reliant on older systems that limit their efficiency and analytical depth.</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detailed assessment of the daily operational challenges, stressors, and ethical dilemmas faced by Customs Officers specifically within Kuwait City's key customs posts.</w:t>
      </w:r>
    </w:p>
    <w:p>
      <w:pPr>
        <w:numPr>
          <w:ilvl w:val="0"/>
          <w:numId w:val="1002"/>
        </w:numPr>
        <w:pStyle w:val="Compact"/>
      </w:pPr>
      <w:r>
        <w:t xml:space="preserve">Evaluate the current effectiveness of training programs, technological tools (e.g., ASYCUDA World implementation), and risk management protocols as utilized by Customs Officers in Kuwait City.</w:t>
      </w:r>
    </w:p>
    <w:p>
      <w:pPr>
        <w:numPr>
          <w:ilvl w:val="0"/>
          <w:numId w:val="1002"/>
        </w:numPr>
        <w:pStyle w:val="Compact"/>
      </w:pPr>
      <w:r>
        <w:t xml:space="preserve">Identify best practices from leading global customs administrations (e.g., Singapore, UAE) that could be adapted to enhance the role and efficiency of Customs Officers operating within the unique context of Kuwait City.</w:t>
      </w:r>
    </w:p>
    <w:p>
      <w:pPr>
        <w:numPr>
          <w:ilvl w:val="0"/>
          <w:numId w:val="1002"/>
        </w:numPr>
        <w:pStyle w:val="Compact"/>
      </w:pPr>
      <w:r>
        <w:t xml:space="preserve">Propose a practical, phased framework for modernizing Customs Officer capabilities in Kuwait City, focusing on technology integration, specialized training modules addressing contemporary threats (e.g., cyber-enabled smuggling), and reinforced ethical oversight protocols.</w:t>
      </w:r>
    </w:p>
    <w:bookmarkEnd w:id="23"/>
    <w:bookmarkStart w:id="24" w:name="methodology"/>
    <w:p>
      <w:pPr>
        <w:pStyle w:val="Heading2"/>
      </w:pPr>
      <w:r>
        <w:t xml:space="preserve">4. Methodology</w:t>
      </w:r>
    </w:p>
    <w:p>
      <w:pPr>
        <w:pStyle w:val="FirstParagraph"/>
      </w:pPr>
      <w:r>
        <w:t xml:space="preserve">The research will employ a mixed-methods approach tailored to the Kuwait City environment:</w:t>
      </w:r>
    </w:p>
    <w:p>
      <w:pPr>
        <w:numPr>
          <w:ilvl w:val="0"/>
          <w:numId w:val="1003"/>
        </w:numPr>
        <w:pStyle w:val="Compact"/>
      </w:pPr>
      <w:r>
        <w:rPr>
          <w:bCs/>
          <w:b/>
        </w:rPr>
        <w:t xml:space="preserve">Quantitative Analysis:</w:t>
      </w:r>
      <w:r>
        <w:t xml:space="preserve"> </w:t>
      </w:r>
      <w:r>
        <w:t xml:space="preserve">Review of customs clearance times, seizure statistics (contraband types, volumes), revenue collection data, and staff workload metrics from Kuwait Customs Directorate for 2021-2023 across key Kuwait City facilities.</w:t>
      </w:r>
    </w:p>
    <w:p>
      <w:pPr>
        <w:numPr>
          <w:ilvl w:val="0"/>
          <w:numId w:val="1003"/>
        </w:numPr>
        <w:pStyle w:val="Compact"/>
      </w:pPr>
      <w:r>
        <w:rPr>
          <w:bCs/>
          <w:b/>
        </w:rPr>
        <w:t xml:space="preserve">Qualitative Assessment:</w:t>
      </w:r>
    </w:p>
    <w:p>
      <w:pPr>
        <w:numPr>
          <w:ilvl w:val="1"/>
          <w:numId w:val="1004"/>
        </w:numPr>
        <w:pStyle w:val="Compact"/>
      </w:pPr>
      <w:r>
        <w:rPr>
          <w:iCs/>
          <w:i/>
        </w:rPr>
        <w:t xml:space="preserve">Structured Interviews:</w:t>
      </w:r>
      <w:r>
        <w:t xml:space="preserve"> </w:t>
      </w:r>
      <w:r>
        <w:t xml:space="preserve">Conducted with 40+ Customs Officers at varying ranks within major Kuwait City posts (Mubarak Al-Kabeer, Airport, Shuwaikh).</w:t>
      </w:r>
    </w:p>
    <w:p>
      <w:pPr>
        <w:numPr>
          <w:ilvl w:val="1"/>
          <w:numId w:val="1004"/>
        </w:numPr>
        <w:pStyle w:val="Compact"/>
      </w:pPr>
      <w:r>
        <w:rPr>
          <w:iCs/>
          <w:i/>
        </w:rPr>
        <w:t xml:space="preserve">Semi-Structured Focus Groups:</w:t>
      </w:r>
      <w:r>
        <w:t xml:space="preserve"> </w:t>
      </w:r>
      <w:r>
        <w:t xml:space="preserve">Involving 8-10 Senior Customs Officials and representatives from key trade associations operating in Kuwait City to gather insights on systemic challenges and potential solutions.</w:t>
      </w:r>
    </w:p>
    <w:p>
      <w:pPr>
        <w:numPr>
          <w:ilvl w:val="0"/>
          <w:numId w:val="1003"/>
        </w:numPr>
        <w:pStyle w:val="Compact"/>
      </w:pPr>
      <w:r>
        <w:rPr>
          <w:bCs/>
          <w:b/>
        </w:rPr>
        <w:t xml:space="preserve">Comparative Benchmarking:</w:t>
      </w:r>
      <w:r>
        <w:t xml:space="preserve"> </w:t>
      </w:r>
      <w:r>
        <w:t xml:space="preserve">Analysis of technological tools, training curricula, and ethical frameworks used by leading customs agencies globally, with focus on relevance to the Kuwait City operational scale and security context.</w:t>
      </w:r>
    </w:p>
    <w:bookmarkEnd w:id="24"/>
    <w:bookmarkStart w:id="25" w:name="expected-outcomes-and-significance"/>
    <w:p>
      <w:pPr>
        <w:pStyle w:val="Heading2"/>
      </w:pPr>
      <w:r>
        <w:t xml:space="preserve">5. Expected Outcomes and Significance</w:t>
      </w:r>
    </w:p>
    <w:p>
      <w:pPr>
        <w:pStyle w:val="FirstParagraph"/>
      </w:pPr>
      <w:r>
        <w:t xml:space="preserve">This research will yield specific, actionable outcomes for enhancing Customs Officer performance in Kuwait City:</w:t>
      </w:r>
    </w:p>
    <w:p>
      <w:pPr>
        <w:numPr>
          <w:ilvl w:val="0"/>
          <w:numId w:val="1005"/>
        </w:numPr>
        <w:pStyle w:val="Compact"/>
      </w:pPr>
      <w:r>
        <w:t xml:space="preserve">A comprehensive diagnostic report detailing the precise pain points experienced by Customs Officers daily within Kuwait City's operational landscape.</w:t>
      </w:r>
    </w:p>
    <w:p>
      <w:pPr>
        <w:numPr>
          <w:ilvl w:val="0"/>
          <w:numId w:val="1005"/>
        </w:numPr>
        <w:pStyle w:val="Compact"/>
      </w:pPr>
      <w:r>
        <w:t xml:space="preserve">Validated recommendations for targeted training programs (e.g., advanced cargo scanning interpretation, digital document verification protocols) to directly equip Customs Officers with skills needed for modern trade flows through Kuwait City.</w:t>
      </w:r>
    </w:p>
    <w:p>
      <w:pPr>
        <w:numPr>
          <w:ilvl w:val="0"/>
          <w:numId w:val="1005"/>
        </w:numPr>
        <w:pStyle w:val="Compact"/>
      </w:pPr>
      <w:r>
        <w:t xml:space="preserve">A practical implementation roadmap for integrating more advanced risk assessment tools and data-sharing platforms, demonstrably improving the efficiency and accuracy of Customs Officer decision-making at Kuwait City checkpoints.</w:t>
      </w:r>
    </w:p>
    <w:p>
      <w:pPr>
        <w:numPr>
          <w:ilvl w:val="0"/>
          <w:numId w:val="1005"/>
        </w:numPr>
        <w:pStyle w:val="Compact"/>
      </w:pPr>
      <w:r>
        <w:t xml:space="preserve">Proposals for reinforced ethical conduct frameworks and oversight mechanisms, specifically designed to mitigate risks within the high-pressure environment of Kuwait City's customs operations, directly contributing to national anti-corruption goals.</w:t>
      </w:r>
    </w:p>
    <w:p>
      <w:pPr>
        <w:pStyle w:val="FirstParagraph"/>
      </w:pPr>
      <w:r>
        <w:t xml:space="preserve">The significance lies in transforming the Customs Officer role from a primarily transactional one into a strategic asset for Kuwait City. Enhanced capabilities will lead to faster trade processing (boosting business confidence), stronger border security (protecting citizens and infrastructure), more accurate revenue collection (supporting national budgets), and greater alignment with international trade facilitation standards – all critical for sustaining Kuwait City's position as a leading regional commercial center.</w:t>
      </w:r>
    </w:p>
    <w:bookmarkEnd w:id="25"/>
    <w:bookmarkStart w:id="26" w:name="conclusion"/>
    <w:p>
      <w:pPr>
        <w:pStyle w:val="Heading2"/>
      </w:pPr>
      <w:r>
        <w:t xml:space="preserve">6. Conclusion</w:t>
      </w:r>
    </w:p>
    <w:p>
      <w:pPr>
        <w:pStyle w:val="FirstParagraph"/>
      </w:pPr>
      <w:r>
        <w:t xml:space="preserve">The proposed research is not merely an academic exercise; it is a vital investment in the operational backbone of Kuwait City's economy and security. By centering the study on the specific challenges, capabilities, and ethical imperatives faced by Customs Officers within this dynamic capital city, this project delivers targeted insights that can be rapidly translated into policy action. The findings will directly inform strategic decisions by the Public Authority for Customs (PAC) in Kuwait City to empower its frontline personnel – the indispensable Customs Officer – ensuring they are equipped to meet the complex demands of 21st-century trade and security in a globally connected world. This research is essential for safeguarding Kuwait's economic future through its most critical customs gateway: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 Operations in Kuwait City</dc:title>
  <dc:creator/>
  <dc:language>en</dc:language>
  <cp:keywords/>
  <dcterms:created xsi:type="dcterms:W3CDTF">2026-07-21T02:50:45Z</dcterms:created>
  <dcterms:modified xsi:type="dcterms:W3CDTF">2026-07-21T02:50:45Z</dcterms:modified>
</cp:coreProperties>
</file>

<file path=docProps/custom.xml><?xml version="1.0" encoding="utf-8"?>
<Properties xmlns="http://schemas.openxmlformats.org/officeDocument/2006/custom-properties" xmlns:vt="http://schemas.openxmlformats.org/officeDocument/2006/docPropsVTypes"/>
</file>