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Russia</w:t>
      </w:r>
      <w:r>
        <w:t xml:space="preserve"> </w:t>
      </w:r>
      <w:r>
        <w:t xml:space="preserve">Moscow</w:t>
      </w:r>
    </w:p>
    <w:bookmarkStart w:id="26" w:name="Xa6f08c7be785b975b32c9f5d0517f4e56f94bb4"/>
    <w:p>
      <w:pPr>
        <w:pStyle w:val="Heading1"/>
      </w:pPr>
      <w:r>
        <w:t xml:space="preserve">Research Proposal: Optimizing Performance and Adaptation Strategies for Customs Officer Personnel within the Russia Moscow Trade Ecosystem</w:t>
      </w:r>
    </w:p>
    <w:p>
      <w:pPr>
        <w:pStyle w:val="FirstParagraph"/>
      </w:pPr>
      <w:r>
        <w:t xml:space="preserve">This Research Proposal outlines a critical investigation into the evolving operational challenges, professional development needs, and strategic adaptation required for</w:t>
      </w:r>
      <w:r>
        <w:t xml:space="preserve"> </w:t>
      </w:r>
      <w:r>
        <w:rPr>
          <w:bCs/>
          <w:b/>
        </w:rPr>
        <w:t xml:space="preserve">Customs Officer</w:t>
      </w:r>
      <w:r>
        <w:t xml:space="preserve"> </w:t>
      </w:r>
      <w:r>
        <w:t xml:space="preserve">personnel operating within the bustling customs infrastructure of</w:t>
      </w:r>
      <w:r>
        <w:t xml:space="preserve"> </w:t>
      </w:r>
      <w:r>
        <w:rPr>
          <w:bCs/>
          <w:b/>
        </w:rPr>
        <w:t xml:space="preserve">Russia Moscow</w:t>
      </w:r>
      <w:r>
        <w:t xml:space="preserve">. As the political, economic, and logistical heart of Russia, Moscow serves as a primary gateway for international trade flows. This research directly addresses the imperative to strengthen border management efficiency, compliance enforcement, and revenue generation capabilities for</w:t>
      </w:r>
      <w:r>
        <w:t xml:space="preserve"> </w:t>
      </w:r>
      <w:r>
        <w:rPr>
          <w:bCs/>
          <w:b/>
        </w:rPr>
        <w:t xml:space="preserve">Customs Officer</w:t>
      </w:r>
      <w:r>
        <w:t xml:space="preserve"> </w:t>
      </w:r>
      <w:r>
        <w:t xml:space="preserve">professionals navigating the complex regulatory landscape of contemporary</w:t>
      </w:r>
      <w:r>
        <w:t xml:space="preserve"> </w:t>
      </w:r>
      <w:r>
        <w:rPr>
          <w:bCs/>
          <w:b/>
        </w:rPr>
        <w:t xml:space="preserve">Russia Moscow</w:t>
      </w:r>
      <w:r>
        <w:t xml:space="preserve">.</w:t>
      </w:r>
    </w:p>
    <w:bookmarkStart w:id="20" w:name="problem-statement"/>
    <w:p>
      <w:pPr>
        <w:pStyle w:val="Heading2"/>
      </w:pPr>
      <w:r>
        <w:t xml:space="preserve">Problem Statement</w:t>
      </w:r>
    </w:p>
    <w:p>
      <w:pPr>
        <w:pStyle w:val="FirstParagraph"/>
      </w:pPr>
      <w:r>
        <w:t xml:space="preserve">The customs environment in</w:t>
      </w:r>
      <w:r>
        <w:t xml:space="preserve"> </w:t>
      </w:r>
      <w:r>
        <w:rPr>
          <w:bCs/>
          <w:b/>
        </w:rPr>
        <w:t xml:space="preserve">Russia Moscow</w:t>
      </w:r>
      <w:r>
        <w:t xml:space="preserve"> </w:t>
      </w:r>
      <w:r>
        <w:t xml:space="preserve">faces unprecedented pressure. The city's status as Russia's premier international trade hub, handling an estimated 30% of the nation's import and export volume (Roscustoms, 2023), places immense strain on</w:t>
      </w:r>
      <w:r>
        <w:t xml:space="preserve"> </w:t>
      </w:r>
      <w:r>
        <w:rPr>
          <w:bCs/>
          <w:b/>
        </w:rPr>
        <w:t xml:space="preserve">Customs Officer</w:t>
      </w:r>
      <w:r>
        <w:t xml:space="preserve"> </w:t>
      </w:r>
      <w:r>
        <w:t xml:space="preserve">staff. Key challenges include: (1) Persistent bottlenecks at major Moscow points of entry due to legacy manual processes; (2) Rapidly evolving international sanctions regimes demanding real-time adaptation in classification and enforcement protocols; (3) Increasingly sophisticated transnational smuggling networks targeting high-value goods entering via Moscow; and (4) A critical shortage of</w:t>
      </w:r>
      <w:r>
        <w:t xml:space="preserve"> </w:t>
      </w:r>
      <w:r>
        <w:rPr>
          <w:bCs/>
          <w:b/>
        </w:rPr>
        <w:t xml:space="preserve">Customs Officer</w:t>
      </w:r>
      <w:r>
        <w:t xml:space="preserve"> </w:t>
      </w:r>
      <w:r>
        <w:t xml:space="preserve">personnel with advanced digital literacy and specialized knowledge in emerging trade sectors like e-commerce and green technology. These factors collectively undermine Russia's ability to safeguard its economic interests, ensure border security, and meet international trade facilitation commitments effectively within the Moscow context.</w:t>
      </w:r>
    </w:p>
    <w:bookmarkEnd w:id="20"/>
    <w:bookmarkStart w:id="21" w:name="research-objectives"/>
    <w:p>
      <w:pPr>
        <w:pStyle w:val="Heading2"/>
      </w:pPr>
      <w:r>
        <w:t xml:space="preserve">Research Objectives</w:t>
      </w:r>
    </w:p>
    <w:p>
      <w:pPr>
        <w:pStyle w:val="FirstParagraph"/>
      </w:pPr>
      <w:r>
        <w:t xml:space="preserve">This study proposes five specific objectives to directly inform policy and operational improvements for</w:t>
      </w:r>
      <w:r>
        <w:t xml:space="preserve"> </w:t>
      </w:r>
      <w:r>
        <w:rPr>
          <w:bCs/>
          <w:b/>
        </w:rPr>
        <w:t xml:space="preserve">Customs Officer</w:t>
      </w:r>
      <w:r>
        <w:t xml:space="preserve"> </w:t>
      </w:r>
      <w:r>
        <w:t xml:space="preserve">functions in</w:t>
      </w:r>
      <w:r>
        <w:t xml:space="preserve"> </w:t>
      </w:r>
      <w:r>
        <w:rPr>
          <w:bCs/>
          <w:b/>
        </w:rPr>
        <w:t xml:space="preserve">Russia Moscow</w:t>
      </w:r>
      <w:r>
        <w:t xml:space="preserve">:</w:t>
      </w:r>
    </w:p>
    <w:p>
      <w:pPr>
        <w:numPr>
          <w:ilvl w:val="0"/>
          <w:numId w:val="1001"/>
        </w:numPr>
        <w:pStyle w:val="Compact"/>
      </w:pPr>
      <w:r>
        <w:rPr>
          <w:iCs/>
          <w:i/>
        </w:rPr>
        <w:t xml:space="preserve">To comprehensively map the current workflow, technological dependencies, and stress points within Moscow's primary customs clearance centers (e.g., Vnukovo Airport, Port of Moscow) as experienced by frontline Customs Officer personnel.</w:t>
      </w:r>
    </w:p>
    <w:p>
      <w:pPr>
        <w:numPr>
          <w:ilvl w:val="0"/>
          <w:numId w:val="1001"/>
        </w:numPr>
        <w:pStyle w:val="Compact"/>
      </w:pPr>
      <w:r>
        <w:rPr>
          <w:iCs/>
          <w:i/>
        </w:rPr>
        <w:t xml:space="preserve">To assess the effectiveness and perceived challenges of existing training modules for Customs Officer staff in navigating complex sanctions lists, emerging trade compliance frameworks, and digital customs platforms like "Single Window" within the Moscow operational environment.</w:t>
      </w:r>
    </w:p>
    <w:p>
      <w:pPr>
        <w:numPr>
          <w:ilvl w:val="0"/>
          <w:numId w:val="1001"/>
        </w:numPr>
        <w:pStyle w:val="Compact"/>
      </w:pPr>
      <w:r>
        <w:rPr>
          <w:iCs/>
          <w:i/>
        </w:rPr>
        <w:t xml:space="preserve">To analyze the impact of organizational structure, resource allocation (staffing levels, technology), and management practices on Customs Officer job satisfaction, fatigue levels, and error rates at key Moscow facilities.</w:t>
      </w:r>
    </w:p>
    <w:p>
      <w:pPr>
        <w:numPr>
          <w:ilvl w:val="0"/>
          <w:numId w:val="1001"/>
        </w:numPr>
        <w:pStyle w:val="Compact"/>
      </w:pPr>
      <w:r>
        <w:rPr>
          <w:iCs/>
          <w:i/>
        </w:rPr>
        <w:t xml:space="preserve">To identify best practices from leading global customs administrations (e.g., Singapore, UAE) that could be pragmatically adapted to enhance the effectiveness of Customs Officer roles specifically within the Russia Moscow operational matrix.</w:t>
      </w:r>
    </w:p>
    <w:p>
      <w:pPr>
        <w:numPr>
          <w:ilvl w:val="0"/>
          <w:numId w:val="1001"/>
        </w:numPr>
        <w:pStyle w:val="Compact"/>
      </w:pPr>
      <w:r>
        <w:rPr>
          <w:iCs/>
          <w:i/>
        </w:rPr>
        <w:t xml:space="preserve">To develop a targeted strategic framework for modernizing Customs Officer professional development, technology integration, and workload management protocols tailored explicitly for the unique demands of Moscow as Russia's central customs hub.</w:t>
      </w:r>
    </w:p>
    <w:bookmarkEnd w:id="21"/>
    <w:bookmarkStart w:id="22" w:name="methodology"/>
    <w:p>
      <w:pPr>
        <w:pStyle w:val="Heading2"/>
      </w:pPr>
      <w:r>
        <w:t xml:space="preserve">Methodology</w:t>
      </w:r>
    </w:p>
    <w:p>
      <w:pPr>
        <w:pStyle w:val="FirstParagraph"/>
      </w:pPr>
      <w:r>
        <w:t xml:space="preserve">This mixed-methods research will employ a rigorous approach centered on Moscow. Phase 1 involves in-depth interviews (n=30) and structured surveys (n=150) with active</w:t>
      </w:r>
      <w:r>
        <w:t xml:space="preserve"> </w:t>
      </w:r>
      <w:r>
        <w:rPr>
          <w:bCs/>
          <w:b/>
        </w:rPr>
        <w:t xml:space="preserve">Customs Officer</w:t>
      </w:r>
      <w:r>
        <w:t xml:space="preserve"> </w:t>
      </w:r>
      <w:r>
        <w:t xml:space="preserve">personnel across diverse Moscow customs points, alongside key management staff from the Federal Customs Service (FCS) of Russia, focusing on operational realities. Phase 2 utilizes process mapping and time-motion studies within selected Moscow clearance lanes to quantify workflow inefficiencies directly impacting the Customs Officer's daily tasks. Phase 3 incorporates a comparative analysis of digital tools and training protocols used by customs authorities in Singapore and Dubai, followed by a stakeholder workshop in Moscow with FCS leadership to adapt relevant models. All data collection will strictly adhere to Russian data privacy regulations applicable to government personnel. The research design ensures findings are actionable for immediate implementation within the Moscow customs framework.</w:t>
      </w:r>
    </w:p>
    <w:bookmarkEnd w:id="22"/>
    <w:bookmarkStart w:id="23" w:name="significance-of-research"/>
    <w:p>
      <w:pPr>
        <w:pStyle w:val="Heading2"/>
      </w:pPr>
      <w:r>
        <w:t xml:space="preserve">Significance of Research</w:t>
      </w:r>
    </w:p>
    <w:p>
      <w:pPr>
        <w:pStyle w:val="FirstParagraph"/>
      </w:pPr>
      <w:r>
        <w:t xml:space="preserve">This Research Proposal is critically significant for several stakeholders in the Russia Moscow context:</w:t>
      </w:r>
    </w:p>
    <w:p>
      <w:pPr>
        <w:numPr>
          <w:ilvl w:val="0"/>
          <w:numId w:val="1002"/>
        </w:numPr>
        <w:pStyle w:val="Compact"/>
      </w:pPr>
      <w:r>
        <w:rPr>
          <w:bCs/>
          <w:b/>
        </w:rPr>
        <w:t xml:space="preserve">For Russia's Federal Customs Service (Roscustoms):</w:t>
      </w:r>
      <w:r>
        <w:t xml:space="preserve"> </w:t>
      </w:r>
      <w:r>
        <w:t xml:space="preserve">Provides evidence-based insights to optimize resource allocation, modernize training curricula, and implement targeted technological upgrades specifically for Moscow's high-volume environment, directly enhancing Customs Officer effectiveness.</w:t>
      </w:r>
    </w:p>
    <w:p>
      <w:pPr>
        <w:numPr>
          <w:ilvl w:val="0"/>
          <w:numId w:val="1002"/>
        </w:numPr>
        <w:pStyle w:val="Compact"/>
      </w:pPr>
      <w:r>
        <w:rPr>
          <w:bCs/>
          <w:b/>
        </w:rPr>
        <w:t xml:space="preserve">For the Russian Economy:</w:t>
      </w:r>
      <w:r>
        <w:t xml:space="preserve"> </w:t>
      </w:r>
      <w:r>
        <w:t xml:space="preserve">Streamlined customs clearance at Moscow hubs reduces costly supply chain delays (estimated at $1.2B annually in lost trade value per Rosstat), boosting Russia's competitiveness and foreign trade volumes, particularly vital given current geopolitical constraints.</w:t>
      </w:r>
    </w:p>
    <w:p>
      <w:pPr>
        <w:numPr>
          <w:ilvl w:val="0"/>
          <w:numId w:val="1002"/>
        </w:numPr>
        <w:pStyle w:val="Compact"/>
      </w:pPr>
      <w:r>
        <w:rPr>
          <w:bCs/>
          <w:b/>
        </w:rPr>
        <w:t xml:space="preserve">For National Security:</w:t>
      </w:r>
      <w:r>
        <w:t xml:space="preserve"> </w:t>
      </w:r>
      <w:r>
        <w:t xml:space="preserve">Equipping Customs Officer personnel with superior tools, training, and processes in Moscow directly improves the ability to detect illicit goods (contraband, dual-use items), strengthening border security without unduly hindering legitimate trade flow – a paramount concern for Russia Moscow as a strategic node.</w:t>
      </w:r>
    </w:p>
    <w:p>
      <w:pPr>
        <w:numPr>
          <w:ilvl w:val="0"/>
          <w:numId w:val="1002"/>
        </w:numPr>
        <w:pStyle w:val="Compact"/>
      </w:pPr>
      <w:r>
        <w:rPr>
          <w:bCs/>
          <w:b/>
        </w:rPr>
        <w:t xml:space="preserve">For Customs Officer Personnel:</w:t>
      </w:r>
      <w:r>
        <w:t xml:space="preserve"> </w:t>
      </w:r>
      <w:r>
        <w:t xml:space="preserve">Addresses critical workforce issues like burnout and skill gaps, leading to improved job satisfaction, retention rates, and professional development opportunities within this vital public service role in Russia Moscow.</w:t>
      </w:r>
    </w:p>
    <w:bookmarkEnd w:id="23"/>
    <w:bookmarkStart w:id="24" w:name="expected-outcomes"/>
    <w:p>
      <w:pPr>
        <w:pStyle w:val="Heading2"/>
      </w:pPr>
      <w:r>
        <w:t xml:space="preserve">Expected Outcomes</w:t>
      </w:r>
    </w:p>
    <w:p>
      <w:pPr>
        <w:pStyle w:val="FirstParagraph"/>
      </w:pPr>
      <w:r>
        <w:t xml:space="preserve">The successful completion of this research will yield a comprehensive strategic roadmap for the modernization of Customs Officer operations specifically designed for the Russia Moscow environment. Expected tangible outputs include: (1) A detailed diagnostic report identifying 5-7 priority workflow bottlenecks impacting Customs Officer efficiency in Moscow; (2) A validated, context-specific training module framework incorporating digital literacy and sanctions compliance; (3) A scalable model for dynamic resource allocation based on real-time trade flow data at Moscow facilities; and (4) A formal policy brief for Roscustoms leadership outlining phased implementation steps. Crucially, the findings will be disseminated directly to the Moscow Regional Office of Roscustoms and relevant Federal Ministry stakeholders to ensure immediate relevance.</w:t>
      </w:r>
    </w:p>
    <w:bookmarkEnd w:id="24"/>
    <w:bookmarkStart w:id="25" w:name="conclusion"/>
    <w:p>
      <w:pPr>
        <w:pStyle w:val="Heading2"/>
      </w:pPr>
      <w:r>
        <w:t xml:space="preserve">Conclusion</w:t>
      </w:r>
    </w:p>
    <w:p>
      <w:pPr>
        <w:pStyle w:val="FirstParagraph"/>
      </w:pPr>
      <w:r>
        <w:t xml:space="preserve">The strategic importance of a highly effective and adaptable Customs Officer corps cannot be overstated for Russia's economic resilience and security, particularly within the pivotal logistics hub of Moscow. This Research Proposal presents a vital, focused investigation into the operational realities faced by Customs Officer personnel in this critical location. By centering the research on the unique pressures and opportunities within</w:t>
      </w:r>
      <w:r>
        <w:t xml:space="preserve"> </w:t>
      </w:r>
      <w:r>
        <w:rPr>
          <w:bCs/>
          <w:b/>
        </w:rPr>
        <w:t xml:space="preserve">Russia Moscow</w:t>
      </w:r>
      <w:r>
        <w:t xml:space="preserve">, this project moves beyond generic analysis to deliver actionable intelligence directly applicable to enhancing border management efficacy at the nation's most important trade gateway. Investing in understanding and empowering Customs Officer staff within Moscow is not merely an operational necessity; it is a strategic imperative for Russia's future economic engagement on the global stage. This Research Proposal seeks the necessary resources to initiate this critical study, ensuring that</w:t>
      </w:r>
      <w:r>
        <w:t xml:space="preserve"> </w:t>
      </w:r>
      <w:r>
        <w:rPr>
          <w:bCs/>
          <w:b/>
        </w:rPr>
        <w:t xml:space="preserve">Customs Officer</w:t>
      </w:r>
      <w:r>
        <w:t xml:space="preserve"> </w:t>
      </w:r>
      <w:r>
        <w:t xml:space="preserve">professionals in</w:t>
      </w:r>
      <w:r>
        <w:t xml:space="preserve"> </w:t>
      </w:r>
      <w:r>
        <w:rPr>
          <w:bCs/>
          <w:b/>
        </w:rPr>
        <w:t xml:space="preserve">Russia Moscow</w:t>
      </w:r>
      <w:r>
        <w:t xml:space="preserve"> </w:t>
      </w:r>
      <w:r>
        <w:t xml:space="preserve">are equipped to meet the challenges of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Russia Moscow</dc:title>
  <dc:creator/>
  <dc:language>en</dc:language>
  <cp:keywords/>
  <dcterms:created xsi:type="dcterms:W3CDTF">2026-07-21T07:54:28Z</dcterms:created>
  <dcterms:modified xsi:type="dcterms:W3CDTF">2026-07-21T07:54:28Z</dcterms:modified>
</cp:coreProperties>
</file>

<file path=docProps/custom.xml><?xml version="1.0" encoding="utf-8"?>
<Properties xmlns="http://schemas.openxmlformats.org/officeDocument/2006/custom-properties" xmlns:vt="http://schemas.openxmlformats.org/officeDocument/2006/docPropsVTypes"/>
</file>