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0b974936f4b27b6961f2638e29144a1ef419194"/>
    <w:p>
      <w:pPr>
        <w:pStyle w:val="Heading1"/>
      </w:pPr>
      <w:r>
        <w:t xml:space="preserve">Research Proposal: Optimizing Customs Officer Operations at Jeddah Islamic Port, Saudi Arabia</w:t>
      </w:r>
    </w:p>
    <w:bookmarkStart w:id="20" w:name="introduction-and-context"/>
    <w:p>
      <w:pPr>
        <w:pStyle w:val="Heading2"/>
      </w:pPr>
      <w:r>
        <w:t xml:space="preserve">1. Introduction and Context</w:t>
      </w:r>
    </w:p>
    <w:p>
      <w:pPr>
        <w:pStyle w:val="FirstParagraph"/>
      </w:pPr>
      <w:r>
        <w:t xml:space="preserve">This Research Proposal addresses the critical need for operational excellence among Customs Officers within the Kingdom of Saudi Arabia's (KSA) most dynamic customs hub: Jeddah. As the primary gateway for international trade and pilgrimage traffic, Jeddah Islamic Port (JIP) handles over 95% of KSA's imports and serves as a vital conduit for Vision 2030 economic diversification initiatives. The efficiency of Customs Officers directly impacts national revenue, supply chain resilience, and Saudi Arabia's global trade competitiveness. This study focuses specifically on the evolving role of the Customs Officer in Jeddah’s high-volume environment, examining operational challenges that hinder seamless clearance processes and strategic value delivery within KSA's customs ecosystem.</w:t>
      </w:r>
    </w:p>
    <w:bookmarkEnd w:id="20"/>
    <w:bookmarkStart w:id="21" w:name="problem-statement"/>
    <w:p>
      <w:pPr>
        <w:pStyle w:val="Heading2"/>
      </w:pPr>
      <w:r>
        <w:t xml:space="preserve">2. Problem Statement</w:t>
      </w:r>
    </w:p>
    <w:p>
      <w:pPr>
        <w:pStyle w:val="FirstParagraph"/>
      </w:pPr>
      <w:r>
        <w:t xml:space="preserve">Jeddah faces unprecedented customs processing demands due to its status as KSA's largest seaport, handling approximately 1.5 million Twenty-foot Equivalent Units (TEUs) annually and serving as the critical entry point for Hajj and Umrah pilgrims. Current challenges confronting Customs Officers include: (a) Legacy systems causing delays in cargo verification, (b) Insufficient specialized training for emerging trade sectors like e-commerce and pharmaceuticals, (c) Inconsistent application of new SCA (Saudi Customs Authority) regulations amid digital transformation, and (d) High workloads during peak pilgrimage seasons. These issues directly undermine Saudi Arabia's strategic goals under Vision 2030 to reduce cargo clearance times by 50% and position the Kingdom as a global logistics leader. Without targeted intervention, Customs Officers at Jeddah will remain constrained in their ability to support national economic objectives.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operational workflow challenges faced by Customs Officers during routine and peak operations at Jeddah Islamic Port.</w:t>
      </w:r>
    </w:p>
    <w:p>
      <w:pPr>
        <w:numPr>
          <w:ilvl w:val="0"/>
          <w:numId w:val="1001"/>
        </w:numPr>
        <w:pStyle w:val="Compact"/>
      </w:pPr>
      <w:r>
        <w:t xml:space="preserve">To evaluate the impact of current training programs on Customs Officer performance in implementing SCA's digital platforms (e.g., "SARIE" trade portal) and new regulatory frameworks.</w:t>
      </w:r>
    </w:p>
    <w:p>
      <w:pPr>
        <w:numPr>
          <w:ilvl w:val="0"/>
          <w:numId w:val="1001"/>
        </w:numPr>
        <w:pStyle w:val="Compact"/>
      </w:pPr>
      <w:r>
        <w:t xml:space="preserve">To identify technology integration gaps between Customs Officers' field activities and central SCA systems that cause processing bottlenecks at Jeddah.</w:t>
      </w:r>
    </w:p>
    <w:p>
      <w:pPr>
        <w:numPr>
          <w:ilvl w:val="0"/>
          <w:numId w:val="1001"/>
        </w:numPr>
        <w:pStyle w:val="Compact"/>
      </w:pPr>
      <w:r>
        <w:t xml:space="preserve">To develop evidence-based recommendations for optimizing the Customs Officer role, enhancing revenue protection, and improving stakeholder satisfaction (traders, travelers) in Saudi Arabia Jeddah context.</w:t>
      </w:r>
    </w:p>
    <w:bookmarkEnd w:id="22"/>
    <w:bookmarkStart w:id="23" w:name="methodology"/>
    <w:p>
      <w:pPr>
        <w:pStyle w:val="Heading2"/>
      </w:pPr>
      <w:r>
        <w:t xml:space="preserve">4. Methodology</w:t>
      </w:r>
    </w:p>
    <w:p>
      <w:pPr>
        <w:pStyle w:val="FirstParagraph"/>
      </w:pPr>
      <w:r>
        <w:t xml:space="preserve">This mixed-methods research will be conducted in three phases across Jeddah Islamic Port:</w:t>
      </w:r>
    </w:p>
    <w:p>
      <w:pPr>
        <w:numPr>
          <w:ilvl w:val="0"/>
          <w:numId w:val="1002"/>
        </w:numPr>
        <w:pStyle w:val="Compact"/>
      </w:pPr>
      <w:r>
        <w:rPr>
          <w:bCs/>
          <w:b/>
        </w:rPr>
        <w:t xml:space="preserve">Phase 1: Quantitative Analysis (3 months)</w:t>
      </w:r>
      <w:r>
        <w:t xml:space="preserve"> </w:t>
      </w:r>
      <w:r>
        <w:t xml:space="preserve">– Utilizing SCA's operational data from Jeddah port, this phase will analyze clearance times, error rates, and workload distribution for Customs Officers across 12 key trade corridors (e.g., automotive parts, food imports). Data will be triangulated with customs revenue reports to correlate officer efficiency with fiscal outcomes.</w:t>
      </w:r>
    </w:p>
    <w:p>
      <w:pPr>
        <w:numPr>
          <w:ilvl w:val="0"/>
          <w:numId w:val="1002"/>
        </w:numPr>
        <w:pStyle w:val="Compact"/>
      </w:pPr>
      <w:r>
        <w:rPr>
          <w:bCs/>
          <w:b/>
        </w:rPr>
        <w:t xml:space="preserve">Phase 2: Qualitative Fieldwork (4 months)</w:t>
      </w:r>
      <w:r>
        <w:t xml:space="preserve"> </w:t>
      </w:r>
      <w:r>
        <w:t xml:space="preserve">– Structured interviews and focus groups involving 80+ active Customs Officers at Jeddah port facilities, including frontline inspectors, supervisory staff, and digital implementation teams. This will capture nuanced challenges in real-time operations during both routine processing and Hajj seasons.</w:t>
      </w:r>
    </w:p>
    <w:p>
      <w:pPr>
        <w:numPr>
          <w:ilvl w:val="0"/>
          <w:numId w:val="1002"/>
        </w:numPr>
        <w:pStyle w:val="Compact"/>
      </w:pPr>
      <w:r>
        <w:rPr>
          <w:bCs/>
          <w:b/>
        </w:rPr>
        <w:t xml:space="preserve">Phase 3: System Simulation &amp; Recommendation Development (2 months)</w:t>
      </w:r>
      <w:r>
        <w:t xml:space="preserve"> </w:t>
      </w:r>
      <w:r>
        <w:t xml:space="preserve">– Collaborating with SCA's IT division to model workflow optimizations using Jeddah's actual cargo data. Workshops with Customs Officers will co-design a pilot framework for revised role definitions, training modules, and digital tool integration tailored to Saudi Arabia Jeddah’s operational reality.</w:t>
      </w:r>
    </w:p>
    <w:p>
      <w:pPr>
        <w:pStyle w:val="FirstParagraph"/>
      </w:pPr>
      <w:r>
        <w:t xml:space="preserve">Research ethics approval from the SCA Ethics Committee will be secured, ensuring all Customs Officer participants maintain anonymity. Data collection will strictly comply with KSA's National Data Governance Framework.</w:t>
      </w:r>
    </w:p>
    <w:bookmarkEnd w:id="23"/>
    <w:bookmarkStart w:id="24" w:name="significance-to-saudi-arabia-and-jeddah"/>
    <w:p>
      <w:pPr>
        <w:pStyle w:val="Heading2"/>
      </w:pPr>
      <w:r>
        <w:t xml:space="preserve">5. Significance to Saudi Arabia and Jeddah</w:t>
      </w:r>
    </w:p>
    <w:p>
      <w:pPr>
        <w:pStyle w:val="FirstParagraph"/>
      </w:pPr>
      <w:r>
        <w:t xml:space="preserve">This Research Proposal delivers actionable value for Saudi Arabia's national strategy. By directly targeting the performance of Customs Officers in Jeddah – where trade volume is projected to grow by 35% through 2030 – the study aligns with Vision 2030's "National Trade Facilitation Strategy." Enhanced customs efficiency at Jeddah will accelerate KSA’s goal to rank among the top 15 global trade hubs (World Bank Logistics Index). Specifically, optimizing Customs Officer workflows will reduce average port clearance times by 25-40%, directly boosting foreign investment attractiveness and supporting SCA's target of generating SAR 10 billion in customs revenue annually. For Jeddah, this means less congestion at the port complex, reduced environmental impact from idling cargo vehicles, and improved service delivery for pilgrims – a critical element of KSA's Hajj modernization plan.</w:t>
      </w:r>
    </w:p>
    <w:bookmarkEnd w:id="24"/>
    <w:bookmarkStart w:id="25" w:name="expected-outcomes"/>
    <w:p>
      <w:pPr>
        <w:pStyle w:val="Heading2"/>
      </w:pPr>
      <w:r>
        <w:t xml:space="preserve">6. Expected Outcomes</w:t>
      </w:r>
    </w:p>
    <w:p>
      <w:pPr>
        <w:pStyle w:val="FirstParagraph"/>
      </w:pPr>
      <w:r>
        <w:t xml:space="preserve">The primary output will be a comprehensive "Customs Officer Operational Excellence Framework" specifically designed for Saudi Arabia Jeddah. This includes:</w:t>
      </w:r>
    </w:p>
    <w:p>
      <w:pPr>
        <w:numPr>
          <w:ilvl w:val="0"/>
          <w:numId w:val="1003"/>
        </w:numPr>
        <w:pStyle w:val="Compact"/>
      </w:pPr>
      <w:r>
        <w:t xml:space="preserve">A standardized competency matrix for Customs Officers addressing digital literacy, risk-assessment skills, and cultural competence (critical during Hajj seasons).</w:t>
      </w:r>
    </w:p>
    <w:p>
      <w:pPr>
        <w:numPr>
          <w:ilvl w:val="0"/>
          <w:numId w:val="1003"/>
        </w:numPr>
        <w:pStyle w:val="Compact"/>
      </w:pPr>
      <w:r>
        <w:t xml:space="preserve">Recommendations for SCA's training curriculum modernization, incorporating Jeddah-specific case studies on handling high-value pharmaceuticals and perishable goods.</w:t>
      </w:r>
    </w:p>
    <w:p>
      <w:pPr>
        <w:numPr>
          <w:ilvl w:val="0"/>
          <w:numId w:val="1003"/>
        </w:numPr>
        <w:pStyle w:val="Compact"/>
      </w:pPr>
      <w:r>
        <w:t xml:space="preserve">A phased technology integration roadmap aligning Customs Officer mobile tools with JIP's new AI-driven cargo risk profiling system.</w:t>
      </w:r>
    </w:p>
    <w:p>
      <w:pPr>
        <w:numPr>
          <w:ilvl w:val="0"/>
          <w:numId w:val="1003"/>
        </w:numPr>
        <w:pStyle w:val="Compact"/>
      </w:pPr>
      <w:r>
        <w:t xml:space="preserve">Pilot implementation guidelines for a "Smart Customs Officer" pilot unit at Jeddah, targeting a 30% reduction in document processing time within 18 months.</w:t>
      </w:r>
    </w:p>
    <w:bookmarkEnd w:id="25"/>
    <w:bookmarkStart w:id="26" w:name="conclusion"/>
    <w:p>
      <w:pPr>
        <w:pStyle w:val="Heading2"/>
      </w:pPr>
      <w:r>
        <w:t xml:space="preserve">7. Conclusion</w:t>
      </w:r>
    </w:p>
    <w:p>
      <w:pPr>
        <w:pStyle w:val="FirstParagraph"/>
      </w:pPr>
      <w:r>
        <w:t xml:space="preserve">This Research Proposal represents a strategic investment in Saudi Arabia's most critical customs frontline workforce. By centering the study on the daily realities of Customs Officers at Jeddah Islamic Port – the Kingdom’s economic heartbeat – this research moves beyond generic customs analysis to deliver hyper-localized, implementable solutions. The findings will directly inform SCA's 2025-2030 operational strategy, ensuring that as Saudi Arabia Jeddah continues to evolve as a global trade nexus, its Customs Officers are empowered through data-driven support systems. Ultimately, this study affirms the pivotal role of the Customs Officer in enabling Saudi Arabia’s sustainable economic growth and global trade integration.</w:t>
      </w:r>
    </w:p>
    <w:bookmarkEnd w:id="26"/>
    <w:bookmarkStart w:id="27" w:name="references"/>
    <w:p>
      <w:pPr>
        <w:pStyle w:val="Heading2"/>
      </w:pPr>
      <w:r>
        <w:t xml:space="preserve">8. References</w:t>
      </w:r>
    </w:p>
    <w:p>
      <w:pPr>
        <w:pStyle w:val="FirstParagraph"/>
      </w:pPr>
      <w:r>
        <w:t xml:space="preserve">Saudi Customs Authority (SCA). (2023). *Annual Trade Facilitation Report*. Riyadh: SCA Publications.</w:t>
      </w:r>
      <w:r>
        <w:br/>
      </w:r>
      <w:r>
        <w:t xml:space="preserve">Vision 2030. (2016). *National Transformation Program*. Ministry of Economy and Planning, Kingdom of Saudi Arabia.</w:t>
      </w:r>
      <w:r>
        <w:br/>
      </w:r>
      <w:r>
        <w:t xml:space="preserve">World Bank. (2024). *Doing Business Report: Saudi Arabia Logistics Performance Index*.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Saudi Arabia Jeddah</dc:title>
  <dc:creator/>
  <dc:language>en</dc:language>
  <cp:keywords/>
  <dcterms:created xsi:type="dcterms:W3CDTF">2025-12-12T02:50:29Z</dcterms:created>
  <dcterms:modified xsi:type="dcterms:W3CDTF">2025-12-12T02:50:29Z</dcterms:modified>
</cp:coreProperties>
</file>

<file path=docProps/custom.xml><?xml version="1.0" encoding="utf-8"?>
<Properties xmlns="http://schemas.openxmlformats.org/officeDocument/2006/custom-properties" xmlns:vt="http://schemas.openxmlformats.org/officeDocument/2006/docPropsVTypes"/>
</file>