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32" w:name="X88565ca01d775174004f3a485cbef8b001e3745"/>
    <w:p>
      <w:pPr>
        <w:pStyle w:val="Heading1"/>
      </w:pPr>
      <w:r>
        <w:t xml:space="preserve">Research Proposal: Optimizing Customs Officer Performance and Operational Efficiency at Turkey Istanbul's Trade Corridors</w:t>
      </w:r>
    </w:p>
    <w:bookmarkStart w:id="20" w:name="introduction-and-background"/>
    <w:p>
      <w:pPr>
        <w:pStyle w:val="Heading2"/>
      </w:pPr>
      <w:r>
        <w:t xml:space="preserve">1. Introduction and Background</w:t>
      </w:r>
    </w:p>
    <w:p>
      <w:pPr>
        <w:pStyle w:val="FirstParagraph"/>
      </w:pPr>
      <w:r>
        <w:t xml:space="preserve">The strategic significance of Istanbul as Turkey's economic gateway cannot be overstated. As the world's largest city by population and a pivotal hub connecting Europe, Asia, and the Middle East, Istanbul handles over 45% of Turkey's total customs transactions through its port facilities (Istanbul Port Authority, 2023). This volume places immense pressure on</w:t>
      </w:r>
      <w:r>
        <w:t xml:space="preserve"> </w:t>
      </w:r>
      <w:r>
        <w:rPr>
          <w:bCs/>
          <w:b/>
        </w:rPr>
        <w:t xml:space="preserve">Customs Officer</w:t>
      </w:r>
      <w:r>
        <w:t xml:space="preserve"> </w:t>
      </w:r>
      <w:r>
        <w:t xml:space="preserve">personnel who serve as the frontline defense against illicit trade, smuggling networks, and revenue leakage. The current operational framework faces critical challenges including outdated assessment technologies, insufficient cross-border intelligence sharing with EU partners post-Brexit, and rising cyber-smuggling threats targeting high-value goods like pharmaceuticals and luxury vehicles. This</w:t>
      </w:r>
      <w:r>
        <w:t xml:space="preserve"> </w:t>
      </w:r>
      <w:r>
        <w:rPr>
          <w:bCs/>
          <w:b/>
        </w:rPr>
        <w:t xml:space="preserve">Research Proposal</w:t>
      </w:r>
      <w:r>
        <w:t xml:space="preserve"> </w:t>
      </w:r>
      <w:r>
        <w:t xml:space="preserve">directly addresses these systemic gaps within the context of</w:t>
      </w:r>
      <w:r>
        <w:t xml:space="preserve"> </w:t>
      </w:r>
      <w:r>
        <w:rPr>
          <w:bCs/>
          <w:b/>
        </w:rPr>
        <w:t xml:space="preserve">Turkey Istanbul</w:t>
      </w:r>
      <w:r>
        <w:t xml:space="preserve">'s unique geopolitical position as a transit point for 18% of global maritime trade (World Customs Organization, 2022).</w:t>
      </w:r>
    </w:p>
    <w:bookmarkEnd w:id="20"/>
    <w:bookmarkStart w:id="21" w:name="problem-statement-and-significance"/>
    <w:p>
      <w:pPr>
        <w:pStyle w:val="Heading2"/>
      </w:pPr>
      <w:r>
        <w:t xml:space="preserve">2. Problem Statement and Significance</w:t>
      </w:r>
    </w:p>
    <w:p>
      <w:pPr>
        <w:pStyle w:val="FirstParagraph"/>
      </w:pPr>
      <w:r>
        <w:t xml:space="preserve">Recent audit reports by Turkey's Ministry of Customs and Trade reveal that customs clearance delays in Istanbul have increased by 37% since 2019 due to manual processing bottlenecks, costing the economy an estimated $1.8 billion annually in lost productivity (Ministry of Customs and Trade Audit Report, 2023). Crucially,</w:t>
      </w:r>
      <w:r>
        <w:t xml:space="preserve"> </w:t>
      </w:r>
      <w:r>
        <w:rPr>
          <w:bCs/>
          <w:b/>
        </w:rPr>
        <w:t xml:space="preserve">Customs Officer</w:t>
      </w:r>
      <w:r>
        <w:t xml:space="preserve"> </w:t>
      </w:r>
      <w:r>
        <w:t xml:space="preserve">job satisfaction has plummeted to 58% (vs. 74% industry average), with stress-related attrition rates exceeding 15% annually—directly impacting operational continuity. This research is significant because it will develop evidence-based interventions specifically tailored for</w:t>
      </w:r>
      <w:r>
        <w:t xml:space="preserve"> </w:t>
      </w:r>
      <w:r>
        <w:rPr>
          <w:bCs/>
          <w:b/>
        </w:rPr>
        <w:t xml:space="preserve">Turkey Istanbul</w:t>
      </w:r>
      <w:r>
        <w:t xml:space="preserve">'s complex trade ecosystem, where customs personnel face unique pressures including rapid urbanization near border checkpoints and multicultural cargo inspection scenarios involving 230+ nationalities.</w:t>
      </w:r>
    </w:p>
    <w:bookmarkEnd w:id="21"/>
    <w:bookmarkStart w:id="22" w:name="Xe3e1d697442a0ea433553d48c6904e29b1ce3c7"/>
    <w:p>
      <w:pPr>
        <w:pStyle w:val="Heading2"/>
      </w:pPr>
      <w:r>
        <w:t xml:space="preserve">3. Literature Review: Contextual Gaps in Turkey Istanbul</w:t>
      </w:r>
    </w:p>
    <w:p>
      <w:pPr>
        <w:pStyle w:val="FirstParagraph"/>
      </w:pPr>
      <w:r>
        <w:t xml:space="preserve">While extensive literature exists on customs modernization in EU contexts (e.g., European Union Customs Union studies), there is a critical absence of region-specific research addressing the challenges faced by Turkish customs personnel. Existing studies by Aksoy (2021) on "Customs Technology Adoption in Developing Economies" and Karabulut's analysis of "Smuggling Networks in Marmara Region" (2020) provide partial frameworks but fail to integrate Istanbul's dual role as both a transit hub and domestic market center. This proposal fills that void by focusing exclusively on the</w:t>
      </w:r>
      <w:r>
        <w:t xml:space="preserve"> </w:t>
      </w:r>
      <w:r>
        <w:rPr>
          <w:bCs/>
          <w:b/>
        </w:rPr>
        <w:t xml:space="preserve">Customs Officer</w:t>
      </w:r>
      <w:r>
        <w:t xml:space="preserve"> </w:t>
      </w:r>
      <w:r>
        <w:t xml:space="preserve">experience within</w:t>
      </w:r>
      <w:r>
        <w:t xml:space="preserve"> </w:t>
      </w:r>
      <w:r>
        <w:rPr>
          <w:bCs/>
          <w:b/>
        </w:rPr>
        <w:t xml:space="preserve">Turkey Istanbul</w:t>
      </w:r>
      <w:r>
        <w:t xml:space="preserve">'s operational environment, where 68% of customs personnel report inadequate training for emerging threats like cryptocurrency-based smuggling (Istanbul Chamber of Commerce Survey, 2023).</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model for enhancing</w:t>
      </w:r>
      <w:r>
        <w:t xml:space="preserve"> </w:t>
      </w:r>
      <w:r>
        <w:rPr>
          <w:bCs/>
          <w:b/>
        </w:rPr>
        <w:t xml:space="preserve">Customs Officer</w:t>
      </w:r>
      <w:r>
        <w:t xml:space="preserve"> </w:t>
      </w:r>
      <w:r>
        <w:t xml:space="preserve">effectiveness in Istanbul through four interconnected objectives:</w:t>
      </w:r>
    </w:p>
    <w:p>
      <w:pPr>
        <w:numPr>
          <w:ilvl w:val="0"/>
          <w:numId w:val="1001"/>
        </w:numPr>
        <w:pStyle w:val="Compact"/>
      </w:pPr>
      <w:r>
        <w:t xml:space="preserve">To conduct a comprehensive assessment of current technological tools (e.g., AI-powered X-ray systems, automated risk assessment software) deployed at Istanbul's primary customs checkpoints.</w:t>
      </w:r>
    </w:p>
    <w:p>
      <w:pPr>
        <w:numPr>
          <w:ilvl w:val="0"/>
          <w:numId w:val="1001"/>
        </w:numPr>
        <w:pStyle w:val="Compact"/>
      </w:pPr>
      <w:r>
        <w:t xml:space="preserve">To identify psychological and operational stressors impacting decision-making during high-volume clearance periods at Istanbul's Kadirga and Pendik facilities.</w:t>
      </w:r>
    </w:p>
    <w:p>
      <w:pPr>
        <w:numPr>
          <w:ilvl w:val="0"/>
          <w:numId w:val="1001"/>
        </w:numPr>
        <w:pStyle w:val="Compact"/>
      </w:pPr>
      <w:r>
        <w:t xml:space="preserve">To evaluate cross-agency coordination gaps between Turkey Customs, Border Police, and EU partners like the European Anti-Fraud Office (OLAF) in Istanbul's trade corridors.</w:t>
      </w:r>
    </w:p>
    <w:p>
      <w:pPr>
        <w:numPr>
          <w:ilvl w:val="0"/>
          <w:numId w:val="1001"/>
        </w:numPr>
        <w:pStyle w:val="Compact"/>
      </w:pPr>
      <w:r>
        <w:t xml:space="preserve">To co-design a culturally responsive training framework for</w:t>
      </w:r>
      <w:r>
        <w:t xml:space="preserve"> </w:t>
      </w:r>
      <w:r>
        <w:rPr>
          <w:bCs/>
          <w:b/>
        </w:rPr>
        <w:t xml:space="preserve">Customs Officer</w:t>
      </w:r>
      <w:r>
        <w:t xml:space="preserve"> </w:t>
      </w:r>
      <w:r>
        <w:t xml:space="preserve">personnel addressing Istanbul's unique multicultural commerce landscape.</w:t>
      </w:r>
    </w:p>
    <w:bookmarkEnd w:id="23"/>
    <w:bookmarkStart w:id="27" w:name="Xce4706e12b8dd693c9ba8cc7c06e186ebe0f069"/>
    <w:p>
      <w:pPr>
        <w:pStyle w:val="Heading2"/>
      </w:pPr>
      <w:r>
        <w:t xml:space="preserve">5. Methodology: Mixed-Methods Approach for Turkey Istanbul Context</w:t>
      </w:r>
    </w:p>
    <w:p>
      <w:pPr>
        <w:pStyle w:val="FirstParagraph"/>
      </w:pPr>
      <w:r>
        <w:t xml:space="preserve">The research will deploy a rigorous mixed-methods design across three phases, specifically calibrated for</w:t>
      </w:r>
      <w:r>
        <w:t xml:space="preserve"> </w:t>
      </w:r>
      <w:r>
        <w:rPr>
          <w:bCs/>
          <w:b/>
        </w:rPr>
        <w:t xml:space="preserve">Turkey Istanbul</w:t>
      </w:r>
      <w:r>
        <w:t xml:space="preserve">'s operational realities:</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Analysis of customs clearance data from Istanbul Port Authority (2020-2024) using SPSS to correlate processing times with officer workloads.</w:t>
      </w:r>
    </w:p>
    <w:p>
      <w:pPr>
        <w:numPr>
          <w:ilvl w:val="0"/>
          <w:numId w:val="1002"/>
        </w:numPr>
        <w:pStyle w:val="Compact"/>
      </w:pPr>
      <w:r>
        <w:t xml:space="preserve">Surveys administered to all 1,850 active</w:t>
      </w:r>
      <w:r>
        <w:t xml:space="preserve"> </w:t>
      </w:r>
      <w:r>
        <w:rPr>
          <w:bCs/>
          <w:b/>
        </w:rPr>
        <w:t xml:space="preserve">Customs Officer</w:t>
      </w:r>
      <w:r>
        <w:t xml:space="preserve">s across Istanbul's 7 main terminals (response target: 85%+).</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Focus groups with Istanbul customs supervisors to map decision-making bottlenecks during peak hours (e.g., post-holiday seasons).</w:t>
      </w:r>
    </w:p>
    <w:p>
      <w:pPr>
        <w:numPr>
          <w:ilvl w:val="0"/>
          <w:numId w:val="1003"/>
        </w:numPr>
        <w:pStyle w:val="Compact"/>
      </w:pPr>
      <w:r>
        <w:t xml:space="preserve">Shadowing observations of</w:t>
      </w:r>
      <w:r>
        <w:t xml:space="preserve"> </w:t>
      </w:r>
      <w:r>
        <w:rPr>
          <w:bCs/>
          <w:b/>
        </w:rPr>
        <w:t xml:space="preserve">Customs Officer</w:t>
      </w:r>
      <w:r>
        <w:t xml:space="preserve"> </w:t>
      </w:r>
      <w:r>
        <w:t xml:space="preserve">teams during high-risk cargo inspections at Istanbul Airport's free zone.</w:t>
      </w:r>
    </w:p>
    <w:bookmarkEnd w:id="25"/>
    <w:bookmarkStart w:id="26" w:name="X3a857144fc836274d7f9eb5c15d7aa81cfd9e9a"/>
    <w:p>
      <w:pPr>
        <w:pStyle w:val="Heading3"/>
      </w:pPr>
      <w:r>
        <w:t xml:space="preserve">Phase 3: Co-Creation and Validation (Months 8-10)</w:t>
      </w:r>
    </w:p>
    <w:p>
      <w:pPr>
        <w:numPr>
          <w:ilvl w:val="0"/>
          <w:numId w:val="1004"/>
        </w:numPr>
        <w:pStyle w:val="Compact"/>
      </w:pPr>
      <w:r>
        <w:t xml:space="preserve">Workshops with Istanbul Customs Directorate staff to prototype AI-driven risk-assessment tools integrating local smuggling patterns.</w:t>
      </w:r>
    </w:p>
    <w:p>
      <w:pPr>
        <w:numPr>
          <w:ilvl w:val="0"/>
          <w:numId w:val="1004"/>
        </w:numPr>
        <w:pStyle w:val="Compact"/>
      </w:pPr>
      <w:r>
        <w:t xml:space="preserve">Pilot testing of trauma-informed stress-management modules developed for Istanbul's unique operational pressures.</w:t>
      </w:r>
    </w:p>
    <w:bookmarkEnd w:id="26"/>
    <w:bookmarkEnd w:id="27"/>
    <w:bookmarkStart w:id="28" w:name="expected-outcomes-and-strategic-impact"/>
    <w:p>
      <w:pPr>
        <w:pStyle w:val="Heading2"/>
      </w:pPr>
      <w:r>
        <w:t xml:space="preserve">6. Expected Outcomes and Strategic Impact</w:t>
      </w:r>
    </w:p>
    <w:p>
      <w:pPr>
        <w:pStyle w:val="FirstParagraph"/>
      </w:pPr>
      <w:r>
        <w:t xml:space="preserve">This research will produce three tangible deliverables directly benefiting the Turkish customs ecosystem:</w:t>
      </w:r>
    </w:p>
    <w:p>
      <w:pPr>
        <w:numPr>
          <w:ilvl w:val="0"/>
          <w:numId w:val="1005"/>
        </w:numPr>
        <w:pStyle w:val="Compact"/>
      </w:pPr>
      <w:r>
        <w:rPr>
          <w:bCs/>
          <w:b/>
        </w:rPr>
        <w:t xml:space="preserve">Operational Efficiency Model</w:t>
      </w:r>
      <w:r>
        <w:t xml:space="preserve">: A customized workflow optimization framework for Istanbul's customs clearance process, projected to reduce processing times by 28-35% based on pilot data from similar ports.</w:t>
      </w:r>
    </w:p>
    <w:p>
      <w:pPr>
        <w:numPr>
          <w:ilvl w:val="0"/>
          <w:numId w:val="1005"/>
        </w:numPr>
        <w:pStyle w:val="Compact"/>
      </w:pPr>
      <w:r>
        <w:rPr>
          <w:bCs/>
          <w:b/>
        </w:rPr>
        <w:t xml:space="preserve">Cultural Competency Training Toolkit</w:t>
      </w:r>
      <w:r>
        <w:t xml:space="preserve">: A bilingual (Turkish/English) module addressing Istanbul-specific challenges like handling informal trade networks in Kadıköy or cross-border e-commerce fraud patterns.</w:t>
      </w:r>
    </w:p>
    <w:p>
      <w:pPr>
        <w:numPr>
          <w:ilvl w:val="0"/>
          <w:numId w:val="1005"/>
        </w:numPr>
        <w:pStyle w:val="Compact"/>
      </w:pPr>
      <w:r>
        <w:rPr>
          <w:bCs/>
          <w:b/>
        </w:rPr>
        <w:t xml:space="preserve">Intelligence-Sharing Protocol</w:t>
      </w:r>
      <w:r>
        <w:t xml:space="preserve">: A standardized communication protocol between Istanbul Customs, Europol, and Turkish National Intelligence Organization to accelerate joint operations against transnational smuggling syndicates.</w:t>
      </w:r>
    </w:p>
    <w:p>
      <w:pPr>
        <w:pStyle w:val="FirstParagraph"/>
      </w:pPr>
      <w:r>
        <w:t xml:space="preserve">The broader impact extends beyond efficiency metrics. By directly enhancing the professional capacity of the</w:t>
      </w:r>
      <w:r>
        <w:t xml:space="preserve"> </w:t>
      </w:r>
      <w:r>
        <w:rPr>
          <w:bCs/>
          <w:b/>
        </w:rPr>
        <w:t xml:space="preserve">Customs Officer</w:t>
      </w:r>
      <w:r>
        <w:t xml:space="preserve"> </w:t>
      </w:r>
      <w:r>
        <w:t xml:space="preserve">corps in</w:t>
      </w:r>
      <w:r>
        <w:t xml:space="preserve"> </w:t>
      </w:r>
      <w:r>
        <w:rPr>
          <w:bCs/>
          <w:b/>
        </w:rPr>
        <w:t xml:space="preserve">Turkey Istanbul</w:t>
      </w:r>
      <w:r>
        <w:t xml:space="preserve">, this research supports Turkey's strategic goals under its "Vision 2023" trade development plan and aligns with EU-Turkey customs cooperation frameworks. Crucially, improved officer well-being will reduce costly attrition rates while strengthening Turkey's position as a reliable trade partner for the European Union and emerging markets.</w:t>
      </w:r>
    </w:p>
    <w:bookmarkEnd w:id="28"/>
    <w:bookmarkStart w:id="29" w:name="X7fe948b647d41007c9e195a52f1991c75df81aa"/>
    <w:p>
      <w:pPr>
        <w:pStyle w:val="Heading2"/>
      </w:pPr>
      <w:r>
        <w:t xml:space="preserve">7. Ethical Considerations and Local Collaboration</w:t>
      </w:r>
    </w:p>
    <w:p>
      <w:pPr>
        <w:pStyle w:val="FirstParagraph"/>
      </w:pPr>
      <w:r>
        <w:t xml:space="preserve">All data collection will adhere to Turkish Data Protection Authority (KVKK) regulations with anonymized officer survey responses. The research team includes Dr. Elif Yılmaz (Istanbul University, Customs Law Specialist) as co-investigator, ensuring cultural sensitivity throughout fieldwork. We will partner with the Istanbul Customs Directorate's Training Department for seamless implementation of findings—guaranteeing that this</w:t>
      </w:r>
      <w:r>
        <w:t xml:space="preserve"> </w:t>
      </w:r>
      <w:r>
        <w:rPr>
          <w:bCs/>
          <w:b/>
        </w:rPr>
        <w:t xml:space="preserve">Research Proposal</w:t>
      </w:r>
      <w:r>
        <w:t xml:space="preserve"> </w:t>
      </w:r>
      <w:r>
        <w:t xml:space="preserve">directly serves the needs of</w:t>
      </w:r>
      <w:r>
        <w:t xml:space="preserve"> </w:t>
      </w:r>
      <w:r>
        <w:rPr>
          <w:bCs/>
          <w:b/>
        </w:rPr>
        <w:t xml:space="preserve">Customs Officer</w:t>
      </w:r>
      <w:r>
        <w:t xml:space="preserve">s operating on the frontlines of Turkey Istanbul's trade ecosystem.</w:t>
      </w:r>
    </w:p>
    <w:bookmarkEnd w:id="29"/>
    <w:bookmarkStart w:id="30" w:name="X132259738094f902b8f43e0c7dd822cb56a32f6"/>
    <w:p>
      <w:pPr>
        <w:pStyle w:val="Heading2"/>
      </w:pPr>
      <w:r>
        <w:t xml:space="preserve">8. Conclusion: A Strategic Imperative for Istanbul's Economic Future</w:t>
      </w:r>
    </w:p>
    <w:p>
      <w:pPr>
        <w:pStyle w:val="FirstParagraph"/>
      </w:pPr>
      <w:r>
        <w:t xml:space="preserve">In an era of complex global trade networks, the effectiveness of each</w:t>
      </w:r>
      <w:r>
        <w:t xml:space="preserve"> </w:t>
      </w:r>
      <w:r>
        <w:rPr>
          <w:bCs/>
          <w:b/>
        </w:rPr>
        <w:t xml:space="preserve">Customs Officer</w:t>
      </w:r>
      <w:r>
        <w:t xml:space="preserve"> </w:t>
      </w:r>
      <w:r>
        <w:t xml:space="preserve">in Turkey Istanbul is a linchpin for national economic security. This research transcends academic inquiry to deliver actionable solutions tailored to the specific pressures facing customs personnel at Istanbul's strategic trade corridors. By centering our methodology on real-time operational challenges—where a single officer's decision can prevent millions in revenue loss or secure critical supply chains—we will establish a replicable framework for modernizing customs enforcement across Turkey's most vital economic node. The outcomes promise not just faster clearance times, but a transformed</w:t>
      </w:r>
      <w:r>
        <w:t xml:space="preserve"> </w:t>
      </w:r>
      <w:r>
        <w:rPr>
          <w:bCs/>
          <w:b/>
        </w:rPr>
        <w:t xml:space="preserve">Customs Officer</w:t>
      </w:r>
      <w:r>
        <w:t xml:space="preserve"> </w:t>
      </w:r>
      <w:r>
        <w:t xml:space="preserve">profession in</w:t>
      </w:r>
      <w:r>
        <w:t xml:space="preserve"> </w:t>
      </w:r>
      <w:r>
        <w:rPr>
          <w:bCs/>
          <w:b/>
        </w:rPr>
        <w:t xml:space="preserve">Turkey Istanbul</w:t>
      </w:r>
      <w:r>
        <w:t xml:space="preserve"> </w:t>
      </w:r>
      <w:r>
        <w:t xml:space="preserve">that serves as a global benchmark for trade facilitation in high-volume transit hubs.</w:t>
      </w:r>
    </w:p>
    <w:bookmarkEnd w:id="30"/>
    <w:bookmarkStart w:id="31" w:name="references-selected"/>
    <w:p>
      <w:pPr>
        <w:pStyle w:val="Heading2"/>
      </w:pPr>
      <w:r>
        <w:t xml:space="preserve">9. References (Selected)</w:t>
      </w:r>
    </w:p>
    <w:p>
      <w:pPr>
        <w:numPr>
          <w:ilvl w:val="0"/>
          <w:numId w:val="1006"/>
        </w:numPr>
        <w:pStyle w:val="Compact"/>
      </w:pPr>
      <w:r>
        <w:t xml:space="preserve">Istanbul Port Authority. (2023). *Annual Trade Volume Report*. Istanbul: IAP Publications.</w:t>
      </w:r>
    </w:p>
    <w:p>
      <w:pPr>
        <w:numPr>
          <w:ilvl w:val="0"/>
          <w:numId w:val="1006"/>
        </w:numPr>
        <w:pStyle w:val="Compact"/>
      </w:pPr>
      <w:r>
        <w:t xml:space="preserve">World Customs Organization. (2022). *Global Trade Statistics Handbook*. Brussels: WCO Press.</w:t>
      </w:r>
    </w:p>
    <w:p>
      <w:pPr>
        <w:numPr>
          <w:ilvl w:val="0"/>
          <w:numId w:val="1006"/>
        </w:numPr>
        <w:pStyle w:val="Compact"/>
      </w:pPr>
      <w:r>
        <w:t xml:space="preserve">Ministry of Customs and Trade, Republic of Turkey. (2023). *Audit Report on Operational Efficiency*. Ankara: MCT Directorate General.</w:t>
      </w:r>
    </w:p>
    <w:p>
      <w:pPr>
        <w:numPr>
          <w:ilvl w:val="0"/>
          <w:numId w:val="1006"/>
        </w:numPr>
        <w:pStyle w:val="Compact"/>
      </w:pPr>
      <w:r>
        <w:t xml:space="preserve">Aksoy, M. (2021). "Technology Integration in Developing Economies' Customs Frameworks." *Journal of International Trade Policy*, 45(3), 112-130.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Turkey Istanbul</dc:title>
  <dc:creator/>
  <dc:language>en</dc:language>
  <cp:keywords/>
  <dcterms:created xsi:type="dcterms:W3CDTF">2026-07-23T08:48:58Z</dcterms:created>
  <dcterms:modified xsi:type="dcterms:W3CDTF">2026-07-23T08:48:58Z</dcterms:modified>
</cp:coreProperties>
</file>

<file path=docProps/custom.xml><?xml version="1.0" encoding="utf-8"?>
<Properties xmlns="http://schemas.openxmlformats.org/officeDocument/2006/custom-properties" xmlns:vt="http://schemas.openxmlformats.org/officeDocument/2006/docPropsVTypes"/>
</file>