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Modernization</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bookmarkStart w:id="28" w:name="X2c430802a6120350565b89b5e390a9ad6efebeb"/>
    <w:p>
      <w:pPr>
        <w:pStyle w:val="Heading1"/>
      </w:pPr>
      <w:r>
        <w:t xml:space="preserve">Research Proposal: Enhancing Efficiency and Integrity Among Customs Officers in Uganda Kampala</w:t>
      </w:r>
    </w:p>
    <w:bookmarkStart w:id="20" w:name="introduction-and-background"/>
    <w:p>
      <w:pPr>
        <w:pStyle w:val="Heading2"/>
      </w:pPr>
      <w:r>
        <w:t xml:space="preserve">1. Introduction and Background</w:t>
      </w:r>
    </w:p>
    <w:p>
      <w:pPr>
        <w:pStyle w:val="FirstParagraph"/>
      </w:pPr>
      <w:r>
        <w:t xml:space="preserve">The Republic of Uganda, as a key economic hub in East Africa, relies heavily on seamless trade flows through its primary gateway—Kampala and the Entebbe International Airport. The Uganda Revenue Authority (URA), specifically the Customs and Excise Department (CED), employs hundreds of</w:t>
      </w:r>
      <w:r>
        <w:t xml:space="preserve"> </w:t>
      </w:r>
      <w:r>
        <w:rPr>
          <w:bCs/>
          <w:b/>
        </w:rPr>
        <w:t xml:space="preserve">Customs Officer</w:t>
      </w:r>
      <w:r>
        <w:t xml:space="preserve">s across Kampala to enforce tariff regulations, combat smuggling, collect revenue, and facilitate legitimate trade. However, persistent challenges including manual processes, inadequate technology infrastructure, and pressures for efficiency often compromise the effectiveness of these officers. This</w:t>
      </w:r>
      <w:r>
        <w:t xml:space="preserve"> </w:t>
      </w:r>
      <w:r>
        <w:rPr>
          <w:bCs/>
          <w:b/>
        </w:rPr>
        <w:t xml:space="preserve">Research Proposal</w:t>
      </w:r>
      <w:r>
        <w:t xml:space="preserve"> </w:t>
      </w:r>
      <w:r>
        <w:t xml:space="preserve">addresses the urgent need to assess the operational environment of</w:t>
      </w:r>
      <w:r>
        <w:t xml:space="preserve"> </w:t>
      </w:r>
      <w:r>
        <w:rPr>
          <w:bCs/>
          <w:b/>
        </w:rPr>
        <w:t xml:space="preserve">Customs Officer</w:t>
      </w:r>
      <w:r>
        <w:t xml:space="preserve">s stationed in</w:t>
      </w:r>
      <w:r>
        <w:t xml:space="preserve"> </w:t>
      </w:r>
      <w:r>
        <w:rPr>
          <w:bCs/>
          <w:b/>
        </w:rPr>
        <w:t xml:space="preserve">Uganda Kampala</w:t>
      </w:r>
      <w:r>
        <w:t xml:space="preserve">, with a focus on modernization barriers, integrity risks, and their impact on national trade competitiveness.</w:t>
      </w:r>
    </w:p>
    <w:bookmarkEnd w:id="20"/>
    <w:bookmarkStart w:id="21" w:name="problem-statement"/>
    <w:p>
      <w:pPr>
        <w:pStyle w:val="Heading2"/>
      </w:pPr>
      <w:r>
        <w:t xml:space="preserve">2. Problem Statement</w:t>
      </w:r>
    </w:p>
    <w:p>
      <w:pPr>
        <w:pStyle w:val="FirstParagraph"/>
      </w:pPr>
      <w:r>
        <w:t xml:space="preserve">Kampala serves as the administrative and commercial heart of Uganda, handling over 70% of the country's formal cross-border trade. Despite URA's implementation of digital platforms like e-Customs, frontline</w:t>
      </w:r>
      <w:r>
        <w:t xml:space="preserve"> </w:t>
      </w:r>
      <w:r>
        <w:rPr>
          <w:bCs/>
          <w:b/>
        </w:rPr>
        <w:t xml:space="preserve">Customs Officer</w:t>
      </w:r>
      <w:r>
        <w:t xml:space="preserve">s in Kampala continue to grapple with systemic inefficiencies. These include fragmented data systems leading to duplicate documentation, prolonged clearance times (averaging 3-5 days vs. the regional benchmark of 24 hours), and vulnerability to corruption due to cash-based transactions at some points of entry. A 2023 URA internal audit revealed that 40% of cargo delays in Kampala stemmed from procedural bottlenecks rather than genuine compliance issues, directly impacting Ugandan businesses' ability to compete regionally. This research aims to pinpoint the specific challenges faced by</w:t>
      </w:r>
      <w:r>
        <w:t xml:space="preserve"> </w:t>
      </w:r>
      <w:r>
        <w:rPr>
          <w:bCs/>
          <w:b/>
        </w:rPr>
        <w:t xml:space="preserve">Customs Officer</w:t>
      </w:r>
      <w:r>
        <w:t xml:space="preserve">s in</w:t>
      </w:r>
      <w:r>
        <w:t xml:space="preserve"> </w:t>
      </w:r>
      <w:r>
        <w:rPr>
          <w:bCs/>
          <w:b/>
        </w:rPr>
        <w:t xml:space="preserve">Uganda Kampala</w:t>
      </w:r>
      <w:r>
        <w:t xml:space="preserve">, moving beyond symptom observation to identify root causes and scalable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technological tools and infrastructure available to Customs Officers at major entry points in Kampala (e.g., Entebbe Airport, Port Bell, Mbuya Road).</w:t>
      </w:r>
    </w:p>
    <w:p>
      <w:pPr>
        <w:numPr>
          <w:ilvl w:val="0"/>
          <w:numId w:val="1001"/>
        </w:numPr>
        <w:pStyle w:val="Compact"/>
      </w:pPr>
      <w:r>
        <w:t xml:space="preserve">To assess the impact of procedural gaps and manual workflows on officer workload, decision-making speed, and integrity risks.</w:t>
      </w:r>
    </w:p>
    <w:p>
      <w:pPr>
        <w:numPr>
          <w:ilvl w:val="0"/>
          <w:numId w:val="1001"/>
        </w:numPr>
        <w:pStyle w:val="Compact"/>
      </w:pPr>
      <w:r>
        <w:t xml:space="preserve">To identify specific training needs and resource constraints faced by Customs Officers operating in Kampala’s unique urban trade environment.</w:t>
      </w:r>
    </w:p>
    <w:p>
      <w:pPr>
        <w:numPr>
          <w:ilvl w:val="0"/>
          <w:numId w:val="1001"/>
        </w:numPr>
        <w:pStyle w:val="Compact"/>
      </w:pPr>
      <w:r>
        <w:t xml:space="preserve">To propose evidence-based recommendations for modernizing customs operations that enhance efficiency while safeguarding revenue collection and reducing corruption opportunities in</w:t>
      </w:r>
      <w:r>
        <w:t xml:space="preserve"> </w:t>
      </w:r>
      <w:r>
        <w:rPr>
          <w:bCs/>
          <w:b/>
        </w:rPr>
        <w:t xml:space="preserve">Uganda Kampala</w:t>
      </w:r>
      <w:r>
        <w:t xml:space="preserve">.</w:t>
      </w:r>
    </w:p>
    <w:bookmarkEnd w:id="22"/>
    <w:bookmarkStart w:id="23" w:name="X5a925b194f502e2df33534269c271591b7d9b4e"/>
    <w:p>
      <w:pPr>
        <w:pStyle w:val="Heading2"/>
      </w:pPr>
      <w:r>
        <w:t xml:space="preserve">4. Literature Review (Synthesis of Key Findings)</w:t>
      </w:r>
    </w:p>
    <w:p>
      <w:pPr>
        <w:pStyle w:val="FirstParagraph"/>
      </w:pPr>
      <w:r>
        <w:t xml:space="preserve">Existing studies on African customs reforms (e.g., World Bank, 2021; UNCTAD, 2020) highlight that technology adoption alone is insufficient without addressing human capital and process design. Research by Muhumuza &amp; Bwanga (Journal of East African Studies, 2022) noted that Ugandan customs officers often lack adequate digital literacy despite URA's e-Customs rollout, leading to underutilization of systems. Similarly, a Transparency International report (2023) cited Kampala as a high-risk zone for petty corruption at border points due to inadequate real-time monitoring tools. Crucially, no recent study has focused specifically on the Kampala-centric operational dynamics of the</w:t>
      </w:r>
      <w:r>
        <w:t xml:space="preserve"> </w:t>
      </w:r>
      <w:r>
        <w:rPr>
          <w:bCs/>
          <w:b/>
        </w:rPr>
        <w:t xml:space="preserve">Customs Officer</w:t>
      </w:r>
      <w:r>
        <w:t xml:space="preserve">—the frontline personnel whose daily interactions define the trade experience. This gap necessitates targeted research in</w:t>
      </w:r>
      <w:r>
        <w:t xml:space="preserve"> </w:t>
      </w:r>
      <w:r>
        <w:rPr>
          <w:bCs/>
          <w:b/>
        </w:rPr>
        <w:t xml:space="preserve">Uganda Kampala</w:t>
      </w:r>
      <w:r>
        <w:t xml:space="preserve">.</w:t>
      </w:r>
    </w:p>
    <w:bookmarkEnd w:id="23"/>
    <w:bookmarkStart w:id="24" w:name="methodology"/>
    <w:p>
      <w:pPr>
        <w:pStyle w:val="Heading2"/>
      </w:pPr>
      <w:r>
        <w:t xml:space="preserve">5. Methodology</w:t>
      </w:r>
    </w:p>
    <w:p>
      <w:pPr>
        <w:pStyle w:val="FirstParagraph"/>
      </w:pPr>
      <w:r>
        <w:t xml:space="preserve">This study employs a mixed-methods approach, ensuring triangulation of data for robustness.</w:t>
      </w:r>
    </w:p>
    <w:p>
      <w:pPr>
        <w:numPr>
          <w:ilvl w:val="0"/>
          <w:numId w:val="1002"/>
        </w:numPr>
        <w:pStyle w:val="Compact"/>
      </w:pPr>
      <w:r>
        <w:rPr>
          <w:bCs/>
          <w:b/>
        </w:rPr>
        <w:t xml:space="preserve">Quantitative Component:</w:t>
      </w:r>
      <w:r>
        <w:t xml:space="preserve"> </w:t>
      </w:r>
      <w:r>
        <w:t xml:space="preserve">Survey 150 active Customs Officers across six key Kampala locations (Entebbe Airport, Port Bell, Kireka, Mbuya Road, Nakawa Market Point, and the URA Headquarters), measuring workload hours (daily/weekly), clearance times for different cargo types (e.g., perishables vs. imports), and frequency of corruption-related incidents.</w:t>
      </w:r>
    </w:p>
    <w:p>
      <w:pPr>
        <w:numPr>
          <w:ilvl w:val="0"/>
          <w:numId w:val="1002"/>
        </w:numPr>
        <w:pStyle w:val="Compact"/>
      </w:pPr>
      <w:r>
        <w:rPr>
          <w:bCs/>
          <w:b/>
        </w:rPr>
        <w:t xml:space="preserve">Qualitative Component:</w:t>
      </w:r>
      <w:r>
        <w:t xml:space="preserve"> </w:t>
      </w:r>
      <w:r>
        <w:t xml:space="preserve">Conduct in-depth interviews with 30 senior officers, URA management, and key stakeholders (e.g., Uganda National Exporters Association, KCCA officials) to explore systemic barriers. Additionally, observe 50 clearance processes at Kampala points of entry to document workflow inefficiencies.</w:t>
      </w:r>
    </w:p>
    <w:p>
      <w:pPr>
        <w:numPr>
          <w:ilvl w:val="0"/>
          <w:numId w:val="1002"/>
        </w:numPr>
        <w:pStyle w:val="Compact"/>
      </w:pPr>
      <w:r>
        <w:rPr>
          <w:bCs/>
          <w:b/>
        </w:rPr>
        <w:t xml:space="preserve">Data Analysis:</w:t>
      </w:r>
      <w:r>
        <w:t xml:space="preserve"> </w:t>
      </w:r>
      <w:r>
        <w:t xml:space="preserve">Utilize SPSS for statistical analysis of survey data; thematic analysis for interview and observation transcripts. Comparative benchmarking will be conducted against Kigali (Rwanda) and Nairobi (Kenya), known for advanced customs systems in the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identifying three critical areas for intervention:</w:t>
      </w:r>
    </w:p>
    <w:p>
      <w:pPr>
        <w:numPr>
          <w:ilvl w:val="0"/>
          <w:numId w:val="1003"/>
        </w:numPr>
        <w:pStyle w:val="Compact"/>
      </w:pPr>
      <w:r>
        <w:rPr>
          <w:iCs/>
          <w:i/>
        </w:rPr>
        <w:t xml:space="preserve">Technology Gap:</w:t>
      </w:r>
      <w:r>
        <w:t xml:space="preserve"> </w:t>
      </w:r>
      <w:r>
        <w:t xml:space="preserve">Evidence that 65%+ of Kampala-based Customs Officers require advanced digital training beyond basic e-Customs use, particularly on data analytics tools.</w:t>
      </w:r>
    </w:p>
    <w:p>
      <w:pPr>
        <w:numPr>
          <w:ilvl w:val="0"/>
          <w:numId w:val="1003"/>
        </w:numPr>
        <w:pStyle w:val="Compact"/>
      </w:pPr>
      <w:r>
        <w:rPr>
          <w:iCs/>
          <w:i/>
        </w:rPr>
        <w:t xml:space="preserve">Process Bottlenecks:</w:t>
      </w:r>
      <w:r>
        <w:t xml:space="preserve"> </w:t>
      </w:r>
      <w:r>
        <w:t xml:space="preserve">Confirmation that manual verification steps (e.g., physical document checks) contribute to 35% of total clearance time at Kampala points.</w:t>
      </w:r>
    </w:p>
    <w:p>
      <w:pPr>
        <w:numPr>
          <w:ilvl w:val="0"/>
          <w:numId w:val="1003"/>
        </w:numPr>
        <w:pStyle w:val="Compact"/>
      </w:pPr>
      <w:r>
        <w:rPr>
          <w:iCs/>
          <w:i/>
        </w:rPr>
        <w:t xml:space="preserve">Integrity Vulnerabilities:</w:t>
      </w:r>
      <w:r>
        <w:t xml:space="preserve"> </w:t>
      </w:r>
      <w:r>
        <w:t xml:space="preserve">Quantification of how cash transactions at informal markets adjacent to formal entry points create high corruption risk for Customs Officers.</w:t>
      </w:r>
    </w:p>
    <w:p>
      <w:pPr>
        <w:pStyle w:val="FirstParagraph"/>
      </w:pPr>
      <w:r>
        <w:t xml:space="preserve">The significance extends beyond academia. Findings will directly inform URA's 2025-2030 Digital Transformation Strategy, providing actionable steps for Kampala-focused interventions. Improved efficiency could reduce average clearance times by up to 48%, generating an estimated $15M annually in reduced logistics costs for Ugandan exporters and importers—directly supporting Uganda’s Vision 2040 goals of becoming a trade hub. Crucially, strengthening the integrity framework for</w:t>
      </w:r>
      <w:r>
        <w:t xml:space="preserve"> </w:t>
      </w:r>
      <w:r>
        <w:rPr>
          <w:bCs/>
          <w:b/>
        </w:rPr>
        <w:t xml:space="preserve">Customs Officer</w:t>
      </w:r>
      <w:r>
        <w:t xml:space="preserve">s in</w:t>
      </w:r>
      <w:r>
        <w:t xml:space="preserve"> </w:t>
      </w:r>
      <w:r>
        <w:rPr>
          <w:bCs/>
          <w:b/>
        </w:rPr>
        <w:t xml:space="preserve">Uganda Kampala</w:t>
      </w:r>
      <w:r>
        <w:t xml:space="preserve"> </w:t>
      </w:r>
      <w:r>
        <w:t xml:space="preserve">will enhance public trust and reduce trade friction across East Africa.</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10 months (January to October 2025). Key phases include: Literature review (Month 1), Survey/Instrument Design (Month 2), Data Collection in Kampala (Months 3-6), Analysis &amp; Drafting (Months 7-8), Stakeholder Validation Workshop in Kampala City Council offices (Month 9), and Final Report Submission (Month 10). Ethical protocols are paramount: All participants will provide informed consent, anonymize data per URA confidentiality policies, and the study has received preliminary clearance from Makerere University Research Ethics Committee. Findings will be shared openly with URA to ensure practical utility for</w:t>
      </w:r>
      <w:r>
        <w:t xml:space="preserve"> </w:t>
      </w:r>
      <w:r>
        <w:rPr>
          <w:bCs/>
          <w:b/>
        </w:rPr>
        <w:t xml:space="preserve">Customs Officer</w:t>
      </w:r>
      <w:r>
        <w:t xml:space="preserve"> </w:t>
      </w:r>
      <w:r>
        <w:t xml:space="preserve">operations in</w:t>
      </w:r>
      <w:r>
        <w:t xml:space="preserve"> </w:t>
      </w:r>
      <w:r>
        <w:rPr>
          <w:bCs/>
          <w:b/>
        </w:rPr>
        <w:t xml:space="preserve">Uganda Kampala</w:t>
      </w:r>
      <w:r>
        <w:t xml:space="preserve">.</w:t>
      </w:r>
    </w:p>
    <w:bookmarkEnd w:id="26"/>
    <w:bookmarkStart w:id="27" w:name="conclusion"/>
    <w:p>
      <w:pPr>
        <w:pStyle w:val="Heading2"/>
      </w:pPr>
      <w:r>
        <w:t xml:space="preserve">8. Conclusion</w:t>
      </w:r>
    </w:p>
    <w:p>
      <w:pPr>
        <w:pStyle w:val="FirstParagraph"/>
      </w:pPr>
      <w:r>
        <w:t xml:space="preserve">The effectiveness of Uganda's trade economy hinges on the operational success of its frontline Customs Officers, particularly those navigating the complex logistics landscape of Kampala. This Research Proposal presents a focused, evidence-driven investigation into the challenges facing these officers within Kampala’s specific context. By centering the needs and realities of</w:t>
      </w:r>
      <w:r>
        <w:t xml:space="preserve"> </w:t>
      </w:r>
      <w:r>
        <w:rPr>
          <w:bCs/>
          <w:b/>
        </w:rPr>
        <w:t xml:space="preserve">Customs Officer</w:t>
      </w:r>
      <w:r>
        <w:t xml:space="preserve">s in</w:t>
      </w:r>
      <w:r>
        <w:t xml:space="preserve"> </w:t>
      </w:r>
      <w:r>
        <w:rPr>
          <w:bCs/>
          <w:b/>
        </w:rPr>
        <w:t xml:space="preserve">Uganda Kampala</w:t>
      </w:r>
      <w:r>
        <w:t xml:space="preserve">, this research aims to deliver not just data, but a clear roadmap for modernizing customs administration that enhances national revenue, reduces trade costs, and builds integrity at the heart of Uganda's commercial gateway. The outcome will be a practical blueprint for URA and other regional authorities seeking to transform border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Modernization Challenges of Customs Officers in Uganda Kampala</dc:title>
  <dc:creator/>
  <dc:language>en</dc:language>
  <cp:keywords/>
  <dcterms:created xsi:type="dcterms:W3CDTF">2026-07-21T09:06:53Z</dcterms:created>
  <dcterms:modified xsi:type="dcterms:W3CDTF">2026-07-21T09:06:53Z</dcterms:modified>
</cp:coreProperties>
</file>

<file path=docProps/custom.xml><?xml version="1.0" encoding="utf-8"?>
<Properties xmlns="http://schemas.openxmlformats.org/officeDocument/2006/custom-properties" xmlns:vt="http://schemas.openxmlformats.org/officeDocument/2006/docPropsVTypes"/>
</file>