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Efficiency</w:t>
      </w:r>
      <w:r>
        <w:t xml:space="preserve"> </w:t>
      </w:r>
      <w:r>
        <w:t xml:space="preserve">and</w:t>
      </w:r>
      <w:r>
        <w:t xml:space="preserve"> </w:t>
      </w:r>
      <w:r>
        <w:t xml:space="preserve">Adaptability</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d0de32a40e893c2fde05f3c6d4d3e451169e3f7"/>
    <w:p>
      <w:pPr>
        <w:pStyle w:val="Heading1"/>
      </w:pPr>
      <w:r>
        <w:t xml:space="preserve">Research Proposal: Enhancing Efficiency and Adaptability of Customs Officers in United Kingdom Manchester Post-Brexit Trade Environment</w:t>
      </w:r>
    </w:p>
    <w:bookmarkStart w:id="20" w:name="abstract"/>
    <w:p>
      <w:pPr>
        <w:pStyle w:val="Heading2"/>
      </w:pPr>
      <w:r>
        <w:t xml:space="preserve">Abstract</w:t>
      </w:r>
    </w:p>
    <w:p>
      <w:pPr>
        <w:pStyle w:val="FirstParagraph"/>
      </w:pPr>
      <w:r>
        <w:t xml:space="preserve">This Research Proposal outlines a critical investigation into the evolving operational demands placed upon the role of the</w:t>
      </w:r>
      <w:r>
        <w:t xml:space="preserve"> </w:t>
      </w:r>
      <w:r>
        <w:rPr>
          <w:bCs/>
          <w:b/>
        </w:rPr>
        <w:t xml:space="preserve">Customs Officer</w:t>
      </w:r>
      <w:r>
        <w:t xml:space="preserve"> </w:t>
      </w:r>
      <w:r>
        <w:t xml:space="preserve">within the</w:t>
      </w:r>
      <w:r>
        <w:t xml:space="preserve"> </w:t>
      </w:r>
      <w:r>
        <w:rPr>
          <w:bCs/>
          <w:b/>
        </w:rPr>
        <w:t xml:space="preserve">United Kingdom Manchester</w:t>
      </w:r>
      <w:r>
        <w:t xml:space="preserve"> </w:t>
      </w:r>
      <w:r>
        <w:t xml:space="preserve">region. As a pivotal hub for international trade in North West England, Manchester faces unprecedented challenges following Brexit, including complex new customs procedures, heightened cargo volumes, and evolving compliance requirements. This study proposes a mixed-methods research design to analyze current workflows, identify systemic bottlenecks affecting</w:t>
      </w:r>
      <w:r>
        <w:t xml:space="preserve"> </w:t>
      </w:r>
      <w:r>
        <w:rPr>
          <w:bCs/>
          <w:b/>
        </w:rPr>
        <w:t xml:space="preserve">Customs Officer</w:t>
      </w:r>
      <w:r>
        <w:t xml:space="preserve"> </w:t>
      </w:r>
      <w:r>
        <w:t xml:space="preserve">effectiveness in</w:t>
      </w:r>
      <w:r>
        <w:t xml:space="preserve"> </w:t>
      </w:r>
      <w:r>
        <w:rPr>
          <w:bCs/>
          <w:b/>
        </w:rPr>
        <w:t xml:space="preserve">United Kingdom Manchester</w:t>
      </w:r>
      <w:r>
        <w:t xml:space="preserve">, and develop evidence-based recommendations for operational modernization. The findings will directly inform HM Revenue and Customs (HMRC) strategies to bolster the resilience of customs operations at this strategically vital location, ensuring seamless trade facilitation while maintaining robust border security.</w:t>
      </w:r>
    </w:p>
    <w:bookmarkEnd w:id="20"/>
    <w:bookmarkStart w:id="21" w:name="introduction-and-rationale"/>
    <w:p>
      <w:pPr>
        <w:pStyle w:val="Heading2"/>
      </w:pPr>
      <w:r>
        <w:t xml:space="preserve">1. Introduction and Rationale</w:t>
      </w:r>
    </w:p>
    <w:p>
      <w:pPr>
        <w:pStyle w:val="FirstParagraph"/>
      </w:pPr>
      <w:r>
        <w:t xml:space="preserve">The city-region of Manchester serves as a critical economic engine within the</w:t>
      </w:r>
      <w:r>
        <w:t xml:space="preserve"> </w:t>
      </w:r>
      <w:r>
        <w:rPr>
          <w:bCs/>
          <w:b/>
        </w:rPr>
        <w:t xml:space="preserve">United Kingdom</w:t>
      </w:r>
      <w:r>
        <w:t xml:space="preserve">, hosting major logistics centers, manufacturing clusters, and a thriving digital economy heavily reliant on global supply chains. Post-Brexit, Manchester’s strategic importance as a gateway for goods entering the UK via rail connections to Liverpool and Felixstowe ports has intensified its role in customs processing. However, this heightened activity coincides with significant operational challenges: increased data volumes under the UK Global Tariff system, complex rules of origin verification, and evolving enforcement priorities. The</w:t>
      </w:r>
      <w:r>
        <w:t xml:space="preserve"> </w:t>
      </w:r>
      <w:r>
        <w:rPr>
          <w:bCs/>
          <w:b/>
        </w:rPr>
        <w:t xml:space="preserve">Customs Officer</w:t>
      </w:r>
      <w:r>
        <w:t xml:space="preserve"> </w:t>
      </w:r>
      <w:r>
        <w:t xml:space="preserve">is the frontline professional navigating these complexities at Manchester’s HMRC offices (primarily located in Salford) and associated clearance points. This Research Proposal addresses a critical gap: understanding how to optimize the</w:t>
      </w:r>
      <w:r>
        <w:t xml:space="preserve"> </w:t>
      </w:r>
      <w:r>
        <w:rPr>
          <w:bCs/>
          <w:b/>
        </w:rPr>
        <w:t xml:space="preserve">Customs Officer</w:t>
      </w:r>
      <w:r>
        <w:t xml:space="preserve">'s role specifically within the Manchester context to prevent trade disruption, enhance revenue collection, and support regional economic growth. Ignoring these challenges risks creating costly delays for businesses operating from Manchester, undermining its competitive position as a key UK port city in practice.</w:t>
      </w:r>
    </w:p>
    <w:bookmarkEnd w:id="21"/>
    <w:bookmarkStart w:id="22" w:name="problem-statement"/>
    <w:p>
      <w:pPr>
        <w:pStyle w:val="Heading2"/>
      </w:pPr>
      <w:r>
        <w:t xml:space="preserve">2. Problem Statement</w:t>
      </w:r>
    </w:p>
    <w:p>
      <w:pPr>
        <w:pStyle w:val="FirstParagraph"/>
      </w:pPr>
      <w:r>
        <w:t xml:space="preserve">Current customs operations in the</w:t>
      </w:r>
      <w:r>
        <w:t xml:space="preserve"> </w:t>
      </w:r>
      <w:r>
        <w:rPr>
          <w:bCs/>
          <w:b/>
        </w:rPr>
        <w:t xml:space="preserve">United Kingdom Manchester</w:t>
      </w:r>
      <w:r>
        <w:t xml:space="preserve"> </w:t>
      </w:r>
      <w:r>
        <w:t xml:space="preserve">area are experiencing strain due to:</w:t>
      </w:r>
    </w:p>
    <w:p>
      <w:pPr>
        <w:numPr>
          <w:ilvl w:val="0"/>
          <w:numId w:val="1001"/>
        </w:numPr>
        <w:pStyle w:val="Compact"/>
      </w:pPr>
      <w:r>
        <w:rPr>
          <w:bCs/>
          <w:b/>
        </w:rPr>
        <w:t xml:space="preserve">Brexit-Induced Complexity:</w:t>
      </w:r>
      <w:r>
        <w:t xml:space="preserve"> </w:t>
      </w:r>
      <w:r>
        <w:t xml:space="preserve">The shift from EU free movement to full customs controls has exponentially increased documentation requirements and verification tasks for each consignment processed through Manchester’s logistics network.</w:t>
      </w:r>
    </w:p>
    <w:p>
      <w:pPr>
        <w:numPr>
          <w:ilvl w:val="0"/>
          <w:numId w:val="1001"/>
        </w:numPr>
        <w:pStyle w:val="Compact"/>
      </w:pPr>
      <w:r>
        <w:rPr>
          <w:bCs/>
          <w:b/>
        </w:rPr>
        <w:t xml:space="preserve">Workload Imbalances:</w:t>
      </w:r>
      <w:r>
        <w:t xml:space="preserve"> </w:t>
      </w:r>
      <w:r>
        <w:t xml:space="preserve">Data suggests rising cargo volumes at key Manchester-connected facilities (e.g., Altrincham Distribution Centre, Manchester Airport Freight Terminal) without proportional staffing increases for the</w:t>
      </w:r>
      <w:r>
        <w:t xml:space="preserve"> </w:t>
      </w:r>
      <w:r>
        <w:rPr>
          <w:bCs/>
          <w:b/>
        </w:rPr>
        <w:t xml:space="preserve">Customs Officer</w:t>
      </w:r>
      <w:r>
        <w:t xml:space="preserve"> </w:t>
      </w:r>
      <w:r>
        <w:t xml:space="preserve">workforce.</w:t>
      </w:r>
    </w:p>
    <w:p>
      <w:pPr>
        <w:numPr>
          <w:ilvl w:val="0"/>
          <w:numId w:val="1001"/>
        </w:numPr>
        <w:pStyle w:val="Compact"/>
      </w:pPr>
      <w:r>
        <w:t xml:space="preserve">Technology Gaps: Legacy IT systems (like CDS - Customs Declaration Service) are sometimes perceived as cumbersome for handling the specific data patterns and volume peaks encountered in Manchester’s diverse trade profile (e.g., fashion, automotive parts, pharmaceuticals).</w:t>
      </w:r>
    </w:p>
    <w:p>
      <w:pPr>
        <w:numPr>
          <w:ilvl w:val="0"/>
          <w:numId w:val="1001"/>
        </w:numPr>
        <w:pStyle w:val="Compact"/>
      </w:pPr>
      <w:r>
        <w:rPr>
          <w:bCs/>
          <w:b/>
        </w:rPr>
        <w:t xml:space="preserve">Skills Mismatch:</w:t>
      </w:r>
      <w:r>
        <w:t xml:space="preserve"> </w:t>
      </w:r>
      <w:r>
        <w:t xml:space="preserve">The evolving nature of customs compliance demands new skills (e.g., digital trade analytics, advanced risk assessment) that may not be fully aligned with existing training for the</w:t>
      </w:r>
      <w:r>
        <w:t xml:space="preserve"> </w:t>
      </w:r>
      <w:r>
        <w:rPr>
          <w:bCs/>
          <w:b/>
        </w:rPr>
        <w:t xml:space="preserve">Customs Officer</w:t>
      </w:r>
      <w:r>
        <w:t xml:space="preserve"> </w:t>
      </w:r>
      <w:r>
        <w:t xml:space="preserve">role in this region.</w:t>
      </w:r>
    </w:p>
    <w:p>
      <w:pPr>
        <w:pStyle w:val="FirstParagraph"/>
      </w:pPr>
      <w:r>
        <w:t xml:space="preserve">This research directly tackles these interconnected issues to prevent Manchester’s critical trade infrastructure from becoming a bottleneck for the wider UK economy.</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audit of current operational workflows, data handling processes, and key performance indicators (KPIs) for the</w:t>
      </w:r>
      <w:r>
        <w:t xml:space="preserve"> </w:t>
      </w:r>
      <w:r>
        <w:rPr>
          <w:bCs/>
          <w:b/>
        </w:rPr>
        <w:t xml:space="preserve">Customs Officer</w:t>
      </w:r>
      <w:r>
        <w:t xml:space="preserve"> </w:t>
      </w:r>
      <w:r>
        <w:t xml:space="preserve">within HMRC Manchester offices and associated clearance locations.</w:t>
      </w:r>
    </w:p>
    <w:p>
      <w:pPr>
        <w:numPr>
          <w:ilvl w:val="0"/>
          <w:numId w:val="1002"/>
        </w:numPr>
        <w:pStyle w:val="Compact"/>
      </w:pPr>
      <w:r>
        <w:t xml:space="preserve">To identify specific pain points, bottlenecks, and emerging risks faced by the</w:t>
      </w:r>
      <w:r>
        <w:t xml:space="preserve"> </w:t>
      </w:r>
      <w:r>
        <w:rPr>
          <w:bCs/>
          <w:b/>
        </w:rPr>
        <w:t xml:space="preserve">Customs Officer</w:t>
      </w:r>
      <w:r>
        <w:t xml:space="preserve"> </w:t>
      </w:r>
      <w:r>
        <w:t xml:space="preserve">in processing diverse cargo types (e.g., e-commerce parcels, high-value goods) at the Manchester trade nexus.</w:t>
      </w:r>
    </w:p>
    <w:p>
      <w:pPr>
        <w:numPr>
          <w:ilvl w:val="0"/>
          <w:numId w:val="1002"/>
        </w:numPr>
        <w:pStyle w:val="Compact"/>
      </w:pPr>
      <w:r>
        <w:t xml:space="preserve">To assess the adequacy of current training programs and technological tools in equipping the</w:t>
      </w:r>
      <w:r>
        <w:t xml:space="preserve"> </w:t>
      </w:r>
      <w:r>
        <w:rPr>
          <w:bCs/>
          <w:b/>
        </w:rPr>
        <w:t xml:space="preserve">Customs Officer</w:t>
      </w:r>
      <w:r>
        <w:t xml:space="preserve"> </w:t>
      </w:r>
      <w:r>
        <w:t xml:space="preserve">to meet post-Brexit demands within the Manchester context.</w:t>
      </w:r>
    </w:p>
    <w:p>
      <w:pPr>
        <w:numPr>
          <w:ilvl w:val="0"/>
          <w:numId w:val="1002"/>
        </w:numPr>
        <w:pStyle w:val="Compact"/>
      </w:pPr>
      <w:r>
        <w:t xml:space="preserve">To develop a tailored framework for enhancing operational efficiency, staff well-being, and strategic adaptability of the</w:t>
      </w:r>
      <w:r>
        <w:t xml:space="preserve"> </w:t>
      </w:r>
      <w:r>
        <w:rPr>
          <w:bCs/>
          <w:b/>
        </w:rPr>
        <w:t xml:space="preserve">Customs Officer</w:t>
      </w:r>
      <w:r>
        <w:t xml:space="preserve"> </w:t>
      </w:r>
      <w:r>
        <w:t xml:space="preserve">workforce specific to the needs of Manchester's trade ecosystem.</w:t>
      </w:r>
    </w:p>
    <w:bookmarkEnd w:id="23"/>
    <w:bookmarkStart w:id="24" w:name="methodology"/>
    <w:p>
      <w:pPr>
        <w:pStyle w:val="Heading2"/>
      </w:pPr>
      <w:r>
        <w:t xml:space="preserve">4. Methodology</w:t>
      </w:r>
    </w:p>
    <w:p>
      <w:pPr>
        <w:pStyle w:val="FirstParagraph"/>
      </w:pPr>
      <w:r>
        <w:t xml:space="preserve">This Research Proposal employs a robust mixed-methods approach to ensure validity and practical relevance for the</w:t>
      </w:r>
      <w:r>
        <w:t xml:space="preserve"> </w:t>
      </w:r>
      <w:r>
        <w:rPr>
          <w:bCs/>
          <w:b/>
        </w:rPr>
        <w:t xml:space="preserve">United Kingdom Manchester</w:t>
      </w:r>
      <w:r>
        <w:t xml:space="preserve"> </w:t>
      </w:r>
      <w:r>
        <w:t xml:space="preserve">setting:</w:t>
      </w:r>
    </w:p>
    <w:p>
      <w:pPr>
        <w:numPr>
          <w:ilvl w:val="0"/>
          <w:numId w:val="1003"/>
        </w:numPr>
        <w:pStyle w:val="Compact"/>
      </w:pPr>
      <w:r>
        <w:rPr>
          <w:bCs/>
          <w:b/>
        </w:rPr>
        <w:t xml:space="preserve">Quantitative Analysis:</w:t>
      </w:r>
      <w:r>
        <w:t xml:space="preserve"> </w:t>
      </w:r>
      <w:r>
        <w:t xml:space="preserve">Analysis of HMRC transactional data (anonymized, with formal approval) from Manchester clearance points over 18 months, focusing on processing times, error rates, and cargo type distribution to quantify current operational pressure points.</w:t>
      </w:r>
    </w:p>
    <w:p>
      <w:pPr>
        <w:numPr>
          <w:ilvl w:val="0"/>
          <w:numId w:val="1003"/>
        </w:numPr>
        <w:pStyle w:val="Compact"/>
      </w:pPr>
      <w:r>
        <w:rPr>
          <w:bCs/>
          <w:b/>
        </w:rPr>
        <w:t xml:space="preserve">Qualitative Insights:</w:t>
      </w:r>
      <w:r>
        <w:t xml:space="preserve"> </w:t>
      </w:r>
      <w:r>
        <w:t xml:space="preserve">Semi-structured interviews with 25+ active</w:t>
      </w:r>
      <w:r>
        <w:t xml:space="preserve"> </w:t>
      </w:r>
      <w:r>
        <w:rPr>
          <w:bCs/>
          <w:b/>
        </w:rPr>
        <w:t xml:space="preserve">Customs Officer</w:t>
      </w:r>
      <w:r>
        <w:t xml:space="preserve">s across HMRC Manchester teams (including Salford-based operations and field units) and focus groups with key local stakeholders (e.g., Port of Liverpool Logistics Managers, Manchester Chamber of Commerce representatives). This will uncover nuanced challenges and frontline perspectives.</w:t>
      </w:r>
    </w:p>
    <w:p>
      <w:pPr>
        <w:numPr>
          <w:ilvl w:val="0"/>
          <w:numId w:val="1003"/>
        </w:numPr>
        <w:pStyle w:val="Compact"/>
      </w:pPr>
      <w:r>
        <w:rPr>
          <w:bCs/>
          <w:b/>
        </w:rPr>
        <w:t xml:space="preserve">Comparative Benchmarking:</w:t>
      </w:r>
      <w:r>
        <w:t xml:space="preserve"> </w:t>
      </w:r>
      <w:r>
        <w:t xml:space="preserve">Comparative analysis against customs operations at other major UK gateway hubs (e.g., London Thamesport, Felixstowe) to identify best practices transferable to the Manchester context.</w:t>
      </w:r>
    </w:p>
    <w:p>
      <w:pPr>
        <w:numPr>
          <w:ilvl w:val="0"/>
          <w:numId w:val="1003"/>
        </w:numPr>
        <w:pStyle w:val="Compact"/>
      </w:pPr>
      <w:r>
        <w:rPr>
          <w:bCs/>
          <w:b/>
        </w:rPr>
        <w:t xml:space="preserve">Stakeholder Workshops:</w:t>
      </w:r>
      <w:r>
        <w:t xml:space="preserve"> </w:t>
      </w:r>
      <w:r>
        <w:t xml:space="preserve">Co-creation workshops involving HMRC Manchester leadership, trade associations (e.g., CILT), and technology vendors to validate findings and collaboratively develop the proposed efficiency framework.</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significant, actionable outcomes specifically for the</w:t>
      </w:r>
      <w:r>
        <w:t xml:space="preserve"> </w:t>
      </w:r>
      <w:r>
        <w:rPr>
          <w:bCs/>
          <w:b/>
        </w:rPr>
        <w:t xml:space="preserve">Customs Officer</w:t>
      </w:r>
      <w:r>
        <w:t xml:space="preserve"> </w:t>
      </w:r>
      <w:r>
        <w:t xml:space="preserve">role in the</w:t>
      </w:r>
      <w:r>
        <w:t xml:space="preserve"> </w:t>
      </w:r>
      <w:r>
        <w:rPr>
          <w:bCs/>
          <w:b/>
        </w:rPr>
        <w:t xml:space="preserve">United Kingdom Manchester</w:t>
      </w:r>
      <w:r>
        <w:t xml:space="preserve">:</w:t>
      </w:r>
    </w:p>
    <w:p>
      <w:pPr>
        <w:numPr>
          <w:ilvl w:val="0"/>
          <w:numId w:val="1004"/>
        </w:numPr>
        <w:pStyle w:val="Compact"/>
      </w:pPr>
      <w:r>
        <w:t xml:space="preserve">A detailed report mapping current operational challenges within Manchester’s customs landscape, directly linking them to impacts on trade flow and officer workload.</w:t>
      </w:r>
    </w:p>
    <w:p>
      <w:pPr>
        <w:numPr>
          <w:ilvl w:val="0"/>
          <w:numId w:val="1004"/>
        </w:numPr>
        <w:pStyle w:val="Compact"/>
      </w:pPr>
      <w:r>
        <w:t xml:space="preserve">A validated, context-specific framework for optimizing customs processing workflows, potentially involving targeted IT interface improvements or revised risk-assessment protocols tailored for Manchester's cargo profile.</w:t>
      </w:r>
    </w:p>
    <w:p>
      <w:pPr>
        <w:numPr>
          <w:ilvl w:val="0"/>
          <w:numId w:val="1004"/>
        </w:numPr>
        <w:pStyle w:val="Compact"/>
      </w:pPr>
      <w:r>
        <w:t xml:space="preserve">Recommendations for enhanced training modules focused on the unique post-Brexit compliance needs identified within the Manchester trade environment.</w:t>
      </w:r>
    </w:p>
    <w:p>
      <w:pPr>
        <w:numPr>
          <w:ilvl w:val="0"/>
          <w:numId w:val="1004"/>
        </w:numPr>
        <w:pStyle w:val="Compact"/>
      </w:pPr>
      <w:r>
        <w:t xml:space="preserve">A clear roadmap demonstrating how investing in the adaptability and efficiency of the local</w:t>
      </w:r>
      <w:r>
        <w:t xml:space="preserve"> </w:t>
      </w:r>
      <w:r>
        <w:rPr>
          <w:bCs/>
          <w:b/>
        </w:rPr>
        <w:t xml:space="preserve">Customs Officer</w:t>
      </w:r>
      <w:r>
        <w:t xml:space="preserve"> </w:t>
      </w:r>
      <w:r>
        <w:t xml:space="preserve">workforce will directly benefit Manchester's economy, supporting business resilience and regional growth.</w:t>
      </w:r>
    </w:p>
    <w:p>
      <w:pPr>
        <w:pStyle w:val="FirstParagraph"/>
      </w:pPr>
      <w:r>
        <w:t xml:space="preserve">The significance extends beyond Manchester. The findings will provide HMRC with a replicable model for addressing similar challenges at other regional customs hubs across the</w:t>
      </w:r>
      <w:r>
        <w:t xml:space="preserve"> </w:t>
      </w:r>
      <w:r>
        <w:rPr>
          <w:bCs/>
          <w:b/>
        </w:rPr>
        <w:t xml:space="preserve">United Kingdom</w:t>
      </w:r>
      <w:r>
        <w:t xml:space="preserve">, ensuring the national customs service remains agile in a rapidly changing trade world. Furthermore, it directly supports key UK Government objectives outlined in the National Trade Strategy and the Integrated Border Management Plan, particularly concerning reducing trade friction and safeguarding UK competitiveness.</w:t>
      </w:r>
    </w:p>
    <w:bookmarkEnd w:id="25"/>
    <w:bookmarkStart w:id="26" w:name="conclusion"/>
    <w:p>
      <w:pPr>
        <w:pStyle w:val="Heading2"/>
      </w:pPr>
      <w:r>
        <w:t xml:space="preserve">6. Conclusion</w:t>
      </w:r>
    </w:p>
    <w:p>
      <w:pPr>
        <w:pStyle w:val="FirstParagraph"/>
      </w:pPr>
      <w:r>
        <w:t xml:space="preserve">The role of the</w:t>
      </w:r>
      <w:r>
        <w:t xml:space="preserve"> </w:t>
      </w:r>
      <w:r>
        <w:rPr>
          <w:bCs/>
          <w:b/>
        </w:rPr>
        <w:t xml:space="preserve">Customs Officer</w:t>
      </w:r>
      <w:r>
        <w:t xml:space="preserve"> </w:t>
      </w:r>
      <w:r>
        <w:t xml:space="preserve">within the dynamic economic landscape of</w:t>
      </w:r>
      <w:r>
        <w:t xml:space="preserve"> </w:t>
      </w:r>
      <w:r>
        <w:rPr>
          <w:bCs/>
          <w:b/>
        </w:rPr>
        <w:t xml:space="preserve">United Kingdom Manchester</w:t>
      </w:r>
      <w:r>
        <w:t xml:space="preserve"> </w:t>
      </w:r>
      <w:r>
        <w:t xml:space="preserve">is more critical than ever. This Research Proposal provides a structured, evidence-based approach to understanding and enhancing this vital function. By focusing intently on the specific operational realities faced by officers in Manchester – from processing volumes linked to its port connections, through the complexities of new UK trade rules, to frontline technology use – this study will generate practical solutions. The outcomes promise not only smoother trade flows for Manchester businesses but also a more resilient and strategically valuable customs service across the entire</w:t>
      </w:r>
      <w:r>
        <w:t xml:space="preserve"> </w:t>
      </w:r>
      <w:r>
        <w:rPr>
          <w:bCs/>
          <w:b/>
        </w:rPr>
        <w:t xml:space="preserve">United Kingdom</w:t>
      </w:r>
      <w:r>
        <w:t xml:space="preserve">, ensuring that Manchester's potential as a major post-Brexit trading hub is fully realized without compromising security or compliance.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Efficiency and Adaptability of Customs Officers in United Kingdom Manchester</dc:title>
  <dc:creator/>
  <dc:language>en</dc:language>
  <cp:keywords/>
  <dcterms:created xsi:type="dcterms:W3CDTF">2026-07-24T00:23:55Z</dcterms:created>
  <dcterms:modified xsi:type="dcterms:W3CDTF">2026-07-24T00:23:55Z</dcterms:modified>
</cp:coreProperties>
</file>

<file path=docProps/custom.xml><?xml version="1.0" encoding="utf-8"?>
<Properties xmlns="http://schemas.openxmlformats.org/officeDocument/2006/custom-properties" xmlns:vt="http://schemas.openxmlformats.org/officeDocument/2006/docPropsVTypes"/>
</file>