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Bangladesh</w:t>
      </w:r>
      <w:r>
        <w:t xml:space="preserve"> </w:t>
      </w:r>
      <w:r>
        <w:t xml:space="preserve">Dhaka</w:t>
      </w:r>
    </w:p>
    <w:bookmarkStart w:id="29" w:name="X7a16c7ec78971ab41886de1fe28b9b87c597483"/>
    <w:p>
      <w:pPr>
        <w:pStyle w:val="Heading1"/>
      </w:pPr>
      <w:r>
        <w:t xml:space="preserve">Research Proposal: Advancing Data Science Capabilities for Sustainable Development in Bangladesh Dhaka</w:t>
      </w:r>
    </w:p>
    <w:bookmarkStart w:id="20" w:name="introduction"/>
    <w:p>
      <w:pPr>
        <w:pStyle w:val="Heading2"/>
      </w:pPr>
      <w:r>
        <w:t xml:space="preserve">1. Introduction</w:t>
      </w:r>
    </w:p>
    <w:p>
      <w:pPr>
        <w:pStyle w:val="FirstParagraph"/>
      </w:pPr>
      <w:r>
        <w:t xml:space="preserve">The exponential growth of digital data across sectors in Bangladesh has created unprecedented opportunities for evidence-based decision-making. However, the scarcity of skilled professionals capable of harnessing this potential remains a critical bottleneck, particularly in Dhaka—the economic and technological epicenter of Bangladesh. This</w:t>
      </w:r>
      <w:r>
        <w:t xml:space="preserve"> </w:t>
      </w:r>
      <w:r>
        <w:rPr>
          <w:bCs/>
          <w:b/>
        </w:rPr>
        <w:t xml:space="preserve">Research Proposal</w:t>
      </w:r>
      <w:r>
        <w:t xml:space="preserve"> </w:t>
      </w:r>
      <w:r>
        <w:t xml:space="preserve">addresses the urgent need to cultivate local expertise in data science by investigating the specific challenges and opportunities facing a</w:t>
      </w:r>
      <w:r>
        <w:t xml:space="preserve"> </w:t>
      </w:r>
      <w:r>
        <w:rPr>
          <w:bCs/>
          <w:b/>
        </w:rPr>
        <w:t xml:space="preserve">Data Scientist</w:t>
      </w:r>
      <w:r>
        <w:t xml:space="preserve"> </w:t>
      </w:r>
      <w:r>
        <w:t xml:space="preserve">operating within the unique socio-economic context of</w:t>
      </w:r>
      <w:r>
        <w:t xml:space="preserve"> </w:t>
      </w:r>
      <w:r>
        <w:rPr>
          <w:bCs/>
          <w:b/>
        </w:rPr>
        <w:t xml:space="preserve">Bangladesh Dhaka</w:t>
      </w:r>
      <w:r>
        <w:t xml:space="preserve">. As Dhaka grapples with rapid urbanization, climate vulnerabilities, and healthcare disparities, deploying data-driven solutions has become indispensable for sustainable development.</w:t>
      </w:r>
    </w:p>
    <w:bookmarkEnd w:id="20"/>
    <w:bookmarkStart w:id="21" w:name="problem-statement"/>
    <w:p>
      <w:pPr>
        <w:pStyle w:val="Heading2"/>
      </w:pPr>
      <w:r>
        <w:t xml:space="preserve">2. Problem Statement</w:t>
      </w:r>
    </w:p>
    <w:p>
      <w:pPr>
        <w:pStyle w:val="FirstParagraph"/>
      </w:pPr>
      <w:r>
        <w:t xml:space="preserve">Dhaka's population exceeds 22 million, generating colossal volumes of data from mobile networks, public services, and IoT devices. Despite this potential, Bangladesh lags in leveraging data science for policy impact. Key challenges include: (1) A severe shortage of certified</w:t>
      </w:r>
      <w:r>
        <w:t xml:space="preserve"> </w:t>
      </w:r>
      <w:r>
        <w:rPr>
          <w:bCs/>
          <w:b/>
        </w:rPr>
        <w:t xml:space="preserve">Data Scientist</w:t>
      </w:r>
      <w:r>
        <w:t xml:space="preserve"> </w:t>
      </w:r>
      <w:r>
        <w:t xml:space="preserve">professionals trained in local language contexts and regional datasets; (2) Limited institutional frameworks for ethical data governance in a developing economy; (3) Fragmented data infrastructure across government agencies, hindering cross-sectoral analysis. Current initiatives often import foreign expertise, resulting in solutions mismatched to Dhaka's realities—such as flood prediction models ignoring monsoon patterns specific to the Meghna River basin. Without context-aware research, data science efforts risk becoming expensive academic exercises rather than transformative tools for Dhaka's urban challenges.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data science education and employment in Bangladesh Dhaka, identifying skill gaps between academia and industry needs.</w:t>
      </w:r>
    </w:p>
    <w:p>
      <w:pPr>
        <w:numPr>
          <w:ilvl w:val="0"/>
          <w:numId w:val="1001"/>
        </w:numPr>
        <w:pStyle w:val="Compact"/>
      </w:pPr>
      <w:r>
        <w:t xml:space="preserve">To develop a culturally adaptive framework for training local Data Scientists, integrating Bangla language processing and Dhaka-specific urban datasets (e.g., traffic flow, air quality indices from 100+ monitoring stations).</w:t>
      </w:r>
    </w:p>
    <w:p>
      <w:pPr>
        <w:numPr>
          <w:ilvl w:val="0"/>
          <w:numId w:val="1001"/>
        </w:numPr>
        <w:pStyle w:val="Compact"/>
      </w:pPr>
      <w:r>
        <w:t xml:space="preserve">To demonstrate the impact of locally trained Data Scientists through pilot projects addressing Dhaka's priority issues—specifically optimizing public healthcare resource allocation during disease outbreaks.</w:t>
      </w:r>
    </w:p>
    <w:p>
      <w:pPr>
        <w:numPr>
          <w:ilvl w:val="0"/>
          <w:numId w:val="1001"/>
        </w:numPr>
        <w:pStyle w:val="Compact"/>
      </w:pPr>
      <w:r>
        <w:t xml:space="preserve">To establish ethical guidelines for data usage in Bangladesh, ensuring compliance with national regulations while respecting community privacy concerns prevalent in dense urban environments.</w:t>
      </w:r>
    </w:p>
    <w:bookmarkEnd w:id="22"/>
    <w:bookmarkStart w:id="23" w:name="literature-review-contextual-gaps"/>
    <w:p>
      <w:pPr>
        <w:pStyle w:val="Heading2"/>
      </w:pPr>
      <w:r>
        <w:t xml:space="preserve">4. Literature Review: Contextual Gaps</w:t>
      </w:r>
    </w:p>
    <w:p>
      <w:pPr>
        <w:pStyle w:val="FirstParagraph"/>
      </w:pPr>
      <w:r>
        <w:t xml:space="preserve">Global literature emphasizes data science's role in urban management (e.g., Singapore’s smart city model), but most studies overlook the constraints of Global South contexts. Research on Africa (e.g., Kenya’s mobile health analytics) and Southeast Asia shows that solutions fail without local language integration and infrastructure adaptation. In Bangladesh, a 2023 study by BRAC University noted that 78% of data projects in Dhaka terminated within 18 months due to lack of domain knowledge among foreign consultants. Crucially, no existing research addresses how Dhaka’s unique challenges—such as informal sector dominance (65% of workforce), seasonal flooding affecting data collection, and low digital literacy rates—require specialized Data Scientist training. This proposal directly bridges that gap.</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(Months 1-4):</w:t>
      </w:r>
      <w:r>
        <w:t xml:space="preserve"> </w:t>
      </w:r>
      <w:r>
        <w:t xml:space="preserve">Stakeholder analysis involving 30+ Dhaka-based organizations (e.g., Dhaka Infrastructure Development Authority, BRAC, BTRC) to identify data needs and skill deficiencies. Survey of 200 Data Scientists in Bangladesh to assess training gaps.</w:t>
      </w:r>
    </w:p>
    <w:p>
      <w:pPr>
        <w:numPr>
          <w:ilvl w:val="0"/>
          <w:numId w:val="1002"/>
        </w:numPr>
        <w:pStyle w:val="Compact"/>
      </w:pPr>
      <w:r>
        <w:rPr>
          <w:bCs/>
          <w:b/>
        </w:rPr>
        <w:t xml:space="preserve">Phase 2 (Months 5-12):</w:t>
      </w:r>
      <w:r>
        <w:t xml:space="preserve"> </w:t>
      </w:r>
      <w:r>
        <w:t xml:space="preserve">Co-design of a curriculum with the University of Dhaka and local tech hubs (e.g., ASK, BDC). Pilot training for 30 participants using real Dhaka datasets: analyzing traffic congestion patterns from Uber Movement data, air pollution correlations with health clinic admissions.</w:t>
      </w:r>
    </w:p>
    <w:p>
      <w:pPr>
        <w:numPr>
          <w:ilvl w:val="0"/>
          <w:numId w:val="1002"/>
        </w:numPr>
        <w:pStyle w:val="Compact"/>
      </w:pPr>
      <w:r>
        <w:rPr>
          <w:bCs/>
          <w:b/>
        </w:rPr>
        <w:t xml:space="preserve">Phase 3 (Months 13-18):</w:t>
      </w:r>
      <w:r>
        <w:t xml:space="preserve"> </w:t>
      </w:r>
      <w:r>
        <w:t xml:space="preserve">Deployment of trained Data Scientists in public health projects. Measure impact through KPIs: reduction in emergency response time (using Dhaka Hospital Authority data), predictive accuracy of dengue outbreak models using local climate variables.</w:t>
      </w:r>
    </w:p>
    <w:p>
      <w:pPr>
        <w:pStyle w:val="FirstParagraph"/>
      </w:pPr>
      <w:r>
        <w:t xml:space="preserve">Data collection will prioritize ethical protocols approved by the Bangladesh Computer Council, ensuring anonymization of sensitive health/financial datasets. Machine learning models will be built using open-source tools (Python, TensorFlow) to minimize cost barriers for Dhaka-based institutions.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An evidence-based curriculum for Data Scientist training validated by Dhaka’s tech ecosystem.</w:t>
      </w:r>
    </w:p>
    <w:p>
      <w:pPr>
        <w:numPr>
          <w:ilvl w:val="0"/>
          <w:numId w:val="1003"/>
        </w:numPr>
        <w:pStyle w:val="Compact"/>
      </w:pPr>
      <w:r>
        <w:t xml:space="preserve">A publicly available dataset repository of Dhaka urban metrics (with ethical safeguards) to accelerate local innovation.</w:t>
      </w:r>
    </w:p>
    <w:p>
      <w:pPr>
        <w:numPr>
          <w:ilvl w:val="0"/>
          <w:numId w:val="1003"/>
        </w:numPr>
        <w:pStyle w:val="Compact"/>
      </w:pPr>
      <w:r>
        <w:t xml:space="preserve">Two operational pilot projects with demonstrable impact: a predictive model for waste management routing in Dhaka North City Corporation, and an AI-assisted triage system for Maternity Hospitals in Mirpur district.</w:t>
      </w:r>
    </w:p>
    <w:p>
      <w:pPr>
        <w:numPr>
          <w:ilvl w:val="0"/>
          <w:numId w:val="1003"/>
        </w:numPr>
        <w:pStyle w:val="Compact"/>
      </w:pPr>
      <w:r>
        <w:t xml:space="preserve">Policies recommendations for the Bangladesh government on integrating Data Scientists into national urban development frameworks (e.g., Dhaka 2050 Vision).</w:t>
      </w:r>
    </w:p>
    <w:bookmarkEnd w:id="25"/>
    <w:bookmarkStart w:id="26" w:name="significance-why-bangladesh-dhaka"/>
    <w:p>
      <w:pPr>
        <w:pStyle w:val="Heading2"/>
      </w:pPr>
      <w:r>
        <w:t xml:space="preserve">7. Significance: Why Bangladesh Dhaka?</w:t>
      </w:r>
    </w:p>
    <w:p>
      <w:pPr>
        <w:pStyle w:val="FirstParagraph"/>
      </w:pPr>
      <w:r>
        <w:t xml:space="preserve">Investing in local Data Scientist capacity directly addresses Dhaka’s most acute challenges while creating high-value jobs. Unlike imported solutions, locally trained professionals understand linguistic nuances (e.g., processing Bengali social media for public sentiment analysis), cultural contexts (e.g., community trust barriers in health data sharing), and infrastructure constraints (e.g., low-bandwidth mobile networks). This approach aligns with Bangladesh’s Digital Economy Policy 2021, which targets 40% of national GDP through digital transformation by 2030. Crucially, it prevents the "brain drain" of talent by creating a self-sustaining ecosystem in Dhaka—where graduates remain to solve local problems rather than migrating for opportunities abroad.</w:t>
      </w:r>
    </w:p>
    <w:bookmarkEnd w:id="26"/>
    <w:bookmarkStart w:id="27" w:name="conclusion"/>
    <w:p>
      <w:pPr>
        <w:pStyle w:val="Heading2"/>
      </w:pPr>
      <w:r>
        <w:t xml:space="preserve">8. Conclusion</w:t>
      </w:r>
    </w:p>
    <w:p>
      <w:pPr>
        <w:pStyle w:val="FirstParagraph"/>
      </w:pPr>
      <w:r>
        <w:t xml:space="preserve">The proposed research is not merely an academic exercise but a strategic intervention to unlock data’s potential for Dhaka’s 22 million residents. By centering the training and deployment of the</w:t>
      </w:r>
      <w:r>
        <w:t xml:space="preserve"> </w:t>
      </w:r>
      <w:r>
        <w:rPr>
          <w:bCs/>
          <w:b/>
        </w:rPr>
        <w:t xml:space="preserve">Data Scientist</w:t>
      </w:r>
      <w:r>
        <w:t xml:space="preserve"> </w:t>
      </w:r>
      <w:r>
        <w:t xml:space="preserve">within Bangladesh Dhaka, this project moves beyond theoretical frameworks to deliver actionable tools for real-world urban challenges. The outcomes will empower policymakers with precise insights on issues from flood resilience to maternal health, while building a pipeline of homegrown talent that understands both the technical demands of data science and Dhaka’s complex socio-geographic reality. This</w:t>
      </w:r>
      <w:r>
        <w:t xml:space="preserve"> </w:t>
      </w:r>
      <w:r>
        <w:rPr>
          <w:bCs/>
          <w:b/>
        </w:rPr>
        <w:t xml:space="preserve">Research Proposal</w:t>
      </w:r>
      <w:r>
        <w:t xml:space="preserve"> </w:t>
      </w:r>
      <w:r>
        <w:t xml:space="preserve">thus represents a vital step toward transforming Dhaka into a model for data-driven urban governance in South Asia—proving that sustainable development is not just possible, but achievable through locally empowered Data Scientists.</w:t>
      </w:r>
    </w:p>
    <w:bookmarkEnd w:id="27"/>
    <w:bookmarkStart w:id="28" w:name="timeline-resource-allocation"/>
    <w:p>
      <w:pPr>
        <w:pStyle w:val="Heading2"/>
      </w:pPr>
      <w:r>
        <w:t xml:space="preserve">9. Timeline &amp; Resource Allocation</w:t>
      </w:r>
    </w:p>
    <w:p>
      <w:pPr>
        <w:numPr>
          <w:ilvl w:val="0"/>
          <w:numId w:val="1004"/>
        </w:numPr>
        <w:pStyle w:val="Compact"/>
      </w:pPr>
      <w:r>
        <w:rPr>
          <w:bCs/>
          <w:b/>
        </w:rPr>
        <w:t xml:space="preserve">Months 1-3:</w:t>
      </w:r>
      <w:r>
        <w:t xml:space="preserve"> </w:t>
      </w:r>
      <w:r>
        <w:t xml:space="preserve">Stakeholder engagement (Budget: $8,500 for field surveys)</w:t>
      </w:r>
    </w:p>
    <w:p>
      <w:pPr>
        <w:numPr>
          <w:ilvl w:val="0"/>
          <w:numId w:val="1004"/>
        </w:numPr>
        <w:pStyle w:val="Compact"/>
      </w:pPr>
      <w:r>
        <w:rPr>
          <w:bCs/>
          <w:b/>
        </w:rPr>
        <w:t xml:space="preserve">Months 4-6:</w:t>
      </w:r>
      <w:r>
        <w:t xml:space="preserve"> </w:t>
      </w:r>
      <w:r>
        <w:t xml:space="preserve">Curriculum development (Budget: $12,000 for expert workshops)</w:t>
      </w:r>
    </w:p>
    <w:p>
      <w:pPr>
        <w:numPr>
          <w:ilvl w:val="0"/>
          <w:numId w:val="1004"/>
        </w:numPr>
        <w:pStyle w:val="Compact"/>
      </w:pPr>
      <w:r>
        <w:rPr>
          <w:bCs/>
          <w:b/>
        </w:rPr>
        <w:t xml:space="preserve">Months 7-15:</w:t>
      </w:r>
      <w:r>
        <w:t xml:space="preserve"> </w:t>
      </w:r>
      <w:r>
        <w:t xml:space="preserve">Training &amp; pilot implementation (Budget: $35,000 for datasets and tools)</w:t>
      </w:r>
    </w:p>
    <w:p>
      <w:pPr>
        <w:numPr>
          <w:ilvl w:val="0"/>
          <w:numId w:val="1004"/>
        </w:numPr>
        <w:pStyle w:val="Compact"/>
      </w:pPr>
      <w:r>
        <w:rPr>
          <w:bCs/>
          <w:b/>
        </w:rPr>
        <w:t xml:space="preserve">Months 16-18:</w:t>
      </w:r>
      <w:r>
        <w:t xml:space="preserve"> </w:t>
      </w:r>
      <w:r>
        <w:t xml:space="preserve">Impact assessment &amp; policy dissemination (Budget: $6,500 for reports)</w:t>
      </w:r>
    </w:p>
    <w:p>
      <w:pPr>
        <w:pStyle w:val="FirstParagraph"/>
      </w:pPr>
      <w:r>
        <w:t xml:space="preserve">Total budget request: $62,000. Partnerships with Dhaka University and the Bangladesh Association of Software and IT Professionals will provide in-kind support.</w:t>
      </w:r>
    </w:p>
    <w:p>
      <w:pPr>
        <w:pStyle w:val="BodyText"/>
      </w:pPr>
      <w:r>
        <w:rPr>
          <w:bCs/>
          <w:b/>
        </w:rPr>
        <w:t xml:space="preserve">Keywords:</w:t>
      </w:r>
      <w:r>
        <w:t xml:space="preserve"> </w:t>
      </w:r>
      <w:r>
        <w:t xml:space="preserve">Data Scientist, Bangladesh Dhaka, Research Proposal, Urban Data Science,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Bangladesh Dhaka</dc:title>
  <dc:creator/>
  <dc:language>en</dc:language>
  <cp:keywords/>
  <dcterms:created xsi:type="dcterms:W3CDTF">2026-07-23T05:48:34Z</dcterms:created>
  <dcterms:modified xsi:type="dcterms:W3CDTF">2026-07-23T05:48:34Z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