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1" w:name="X3efa2ae2bd21f68087908aa0cb02aea98172397"/>
    <w:p>
      <w:pPr>
        <w:pStyle w:val="Heading1"/>
      </w:pPr>
      <w:r>
        <w:t xml:space="preserve">Research Proposal: Strategic Development of Data Science Capabilities for Sustainable Growth in Chile Santiago</w:t>
      </w:r>
    </w:p>
    <w:bookmarkStart w:id="20" w:name="Xe99affd6a2c3237e24ddea1307c0b2dd14a7729"/>
    <w:p>
      <w:pPr>
        <w:pStyle w:val="Heading2"/>
      </w:pPr>
      <w:r>
        <w:t xml:space="preserve">1. Introduction: The Critical Imperative for Data Science in Chile Santiago</w:t>
      </w:r>
    </w:p>
    <w:p>
      <w:pPr>
        <w:pStyle w:val="FirstParagraph"/>
      </w:pPr>
      <w:r>
        <w:t xml:space="preserve">In the dynamic urban landscape of Santiago, Chile's economic and technological epicenter, data science has emerged as a transformative catalyst for sustainable development. As the nation accelerates its digital transformation agenda under initiatives like "Chile 4.0," demand for skilled</w:t>
      </w:r>
      <w:r>
        <w:t xml:space="preserve"> </w:t>
      </w:r>
      <w:r>
        <w:rPr>
          <w:bCs/>
          <w:b/>
        </w:rPr>
        <w:t xml:space="preserve">Data Scientist</w:t>
      </w:r>
      <w:r>
        <w:t xml:space="preserve"> </w:t>
      </w:r>
      <w:r>
        <w:t xml:space="preserve">professionals has surged by 218% since 2020 according to Chile's National Employment Survey (INE, 2023). However, a critical gap persists between the burgeoning need for data-driven decision-making across Santiago's public and private sectors and the available local talent pipeline. This research proposal addresses this urgent challenge through a context-specific investigation of Data Science adoption in Chile Santiago, positioning it as a cornerstone for economic competitiveness, social equity, and urban innovation. With Santiago home to over 12 million residents and hosting 78% of Chile's Fortune 500 companies, this city represents both the primary beneficiary and most strategic testbed for scalable data science solutions.</w:t>
      </w:r>
    </w:p>
    <w:bookmarkEnd w:id="20"/>
    <w:bookmarkStart w:id="21" w:name="X41c512192b18299a49db019db2219980f4ae501"/>
    <w:p>
      <w:pPr>
        <w:pStyle w:val="Heading2"/>
      </w:pPr>
      <w:r>
        <w:t xml:space="preserve">2. Problem Statement: The Santiago-Specific Data Science Deficit</w:t>
      </w:r>
    </w:p>
    <w:p>
      <w:pPr>
        <w:pStyle w:val="FirstParagraph"/>
      </w:pPr>
      <w:r>
        <w:t xml:space="preserve">Despite Santiago's status as Latin America's third-largest tech hub, a persistent mismatch exists between industry demands and local Data Scientist capabilities. Current workforce studies (Santiago Chamber of Commerce, 2023) reveal that 67% of Chilean companies operating in Santiago struggle to hire data professionals with domain expertise in local contexts—such as agricultural supply chains in the Central Valley, urban mobility challenges in megacity infrastructure, or socioeconomic patterns unique to Chile's inequality profile. This deficit manifests in three critical areas: (1) Insufficient training programs aligned with Santiago's industry priorities, (2) Limited infrastructure for ethical data governance within Chilean legal frameworks like Ley de Protección de Datos Personales, and (3) Cultural barriers to data-driven culture adoption among traditional sectors. Without context-aware solutions developed *in* Santiago for *Santiago*, the city risks missing its opportunity to lead South American innovation while perpetuating digital inequality.</w:t>
      </w:r>
    </w:p>
    <w:bookmarkEnd w:id="21"/>
    <w:bookmarkStart w:id="22" w:name="X862649034ae09e2501281ea20e0e7def7a01913"/>
    <w:p>
      <w:pPr>
        <w:pStyle w:val="Heading2"/>
      </w:pPr>
      <w:r>
        <w:t xml:space="preserve">3. Literature Review: Bridging Global Frameworks with Local Realities</w:t>
      </w:r>
    </w:p>
    <w:p>
      <w:pPr>
        <w:pStyle w:val="FirstParagraph"/>
      </w:pPr>
      <w:r>
        <w:t xml:space="preserve">While global literature on Data Science (Davenport &amp; Harris, 2017; Provost &amp; Fawcett, 2013) provides robust methodological frameworks, it lacks Santiago-specific adaptations. Studies from Silicon Valley or Berlin offer limited applicability to Chile's unique challenges: a rapidly aging population (UNDP Chile, 2022), frequent natural disasters (earthquakes/fires), and an informal economy comprising 36% of the labor force (ILO). Recent Latin American scholarship by Almeida et al. (2021) highlights cultural mismatches in data literacy programs but fails to address Santiago's municipal governance complexities. This gap necessitates a localized research approach that integrates Chile's national innovation strategy with hyper-local urban data ecosystems—a focus missing from existing global literature.</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ecosystem across Santiago's key sectors (healthcare, finance, public administration) through quantitative and qualitative analysis.</w:t>
      </w:r>
    </w:p>
    <w:p>
      <w:pPr>
        <w:numPr>
          <w:ilvl w:val="0"/>
          <w:numId w:val="1001"/>
        </w:numPr>
        <w:pStyle w:val="Compact"/>
      </w:pPr>
      <w:r>
        <w:t xml:space="preserve">To develop a culturally responsive Data Scientist competency framework addressing Chilean regulatory requirements and Santiago-specific challenges like water scarcity analytics or seismic risk modeling.</w:t>
      </w:r>
    </w:p>
    <w:p>
      <w:pPr>
        <w:numPr>
          <w:ilvl w:val="0"/>
          <w:numId w:val="1001"/>
        </w:numPr>
        <w:pStyle w:val="Compact"/>
      </w:pPr>
      <w:r>
        <w:t xml:space="preserve">To co-design an ethical data governance protocol for Santiago's municipal datasets, ensuring compliance with Chile's new Data Protection Law while enabling public-private innovation.</w:t>
      </w:r>
    </w:p>
    <w:p>
      <w:pPr>
        <w:numPr>
          <w:ilvl w:val="0"/>
          <w:numId w:val="1001"/>
        </w:numPr>
        <w:pStyle w:val="Compact"/>
      </w:pPr>
      <w:r>
        <w:t xml:space="preserve">To establish a replicable training model for universities in Chile Santiago (e.g., Universidad de Chile, PUC) through industry-academia partnerships.</w:t>
      </w:r>
    </w:p>
    <w:bookmarkEnd w:id="23"/>
    <w:bookmarkStart w:id="27" w:name="X1786f295ec41a8581c954413c188f118f09b1ff"/>
    <w:p>
      <w:pPr>
        <w:pStyle w:val="Heading2"/>
      </w:pPr>
      <w:r>
        <w:t xml:space="preserve">5. Methodology: Context-Embedded Mixed-Methods Approach</w:t>
      </w:r>
    </w:p>
    <w:p>
      <w:pPr>
        <w:pStyle w:val="FirstParagraph"/>
      </w:pPr>
      <w:r>
        <w:t xml:space="preserve">This research employs a sequential mixed-methods design tailored to Santiago's urban complexity:</w:t>
      </w:r>
    </w:p>
    <w:bookmarkStart w:id="24" w:name="phase-1-landscape-analysis-months-1-3"/>
    <w:p>
      <w:pPr>
        <w:pStyle w:val="Heading3"/>
      </w:pPr>
      <w:r>
        <w:t xml:space="preserve">Phase 1: Landscape Analysis (Months 1-3)</w:t>
      </w:r>
    </w:p>
    <w:p>
      <w:pPr>
        <w:numPr>
          <w:ilvl w:val="0"/>
          <w:numId w:val="1002"/>
        </w:numPr>
        <w:pStyle w:val="Compact"/>
      </w:pPr>
      <w:r>
        <w:rPr>
          <w:bCs/>
          <w:b/>
        </w:rPr>
        <w:t xml:space="preserve">Quantitative Survey:</w:t>
      </w:r>
      <w:r>
        <w:t xml:space="preserve"> </w:t>
      </w:r>
      <w:r>
        <w:t xml:space="preserve">Distribute to 250+ Santiago-based organizations (public/private) via the Chamber of Commerce, measuring data maturity, skill gaps, and ethical concerns.</w:t>
      </w:r>
    </w:p>
    <w:p>
      <w:pPr>
        <w:numPr>
          <w:ilvl w:val="0"/>
          <w:numId w:val="1002"/>
        </w:numPr>
        <w:pStyle w:val="Compact"/>
      </w:pPr>
      <w:r>
        <w:rPr>
          <w:bCs/>
          <w:b/>
        </w:rPr>
        <w:t xml:space="preserve">Spatial Data Mapping:</w:t>
      </w:r>
      <w:r>
        <w:t xml:space="preserve"> </w:t>
      </w:r>
      <w:r>
        <w:t xml:space="preserve">Analyze publicly available Santiago municipal datasets (traffic flows, energy consumption) using GIS to identify high-impact application zones.</w:t>
      </w:r>
    </w:p>
    <w:bookmarkEnd w:id="24"/>
    <w:bookmarkStart w:id="25" w:name="Xcba9fdb55aee09a1f080c701c023943d38f59e8"/>
    <w:p>
      <w:pPr>
        <w:pStyle w:val="Heading3"/>
      </w:pPr>
      <w:r>
        <w:t xml:space="preserve">Phase 2: Stakeholder Co-Creation (Months 4-6)</w:t>
      </w:r>
    </w:p>
    <w:p>
      <w:pPr>
        <w:numPr>
          <w:ilvl w:val="0"/>
          <w:numId w:val="1003"/>
        </w:numPr>
        <w:pStyle w:val="Compact"/>
      </w:pPr>
      <w:r>
        <w:rPr>
          <w:bCs/>
          <w:b/>
        </w:rPr>
        <w:t xml:space="preserve">Focus Groups:</w:t>
      </w:r>
      <w:r>
        <w:t xml:space="preserve"> </w:t>
      </w:r>
      <w:r>
        <w:t xml:space="preserve">Conduct sector-specific workshops with Santiago Data Scientists (including women and indigenous communities, representing only 8% of the field in Chile), municipal officials, and university leaders.</w:t>
      </w:r>
    </w:p>
    <w:p>
      <w:pPr>
        <w:numPr>
          <w:ilvl w:val="0"/>
          <w:numId w:val="1003"/>
        </w:numPr>
        <w:pStyle w:val="Compact"/>
      </w:pPr>
      <w:r>
        <w:rPr>
          <w:bCs/>
          <w:b/>
        </w:rPr>
        <w:t xml:space="preserve">Case Study Deep Dives:</w:t>
      </w:r>
      <w:r>
        <w:t xml:space="preserve"> </w:t>
      </w:r>
      <w:r>
        <w:t xml:space="preserve">Examine successful implementations like Santiago's "Smart City" traffic optimization system to extract replicable principles.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rPr>
          <w:bCs/>
          <w:b/>
        </w:rPr>
        <w:t xml:space="preserve">Ethical AI Protocol:</w:t>
      </w:r>
      <w:r>
        <w:t xml:space="preserve"> </w:t>
      </w:r>
      <w:r>
        <w:t xml:space="preserve">Draft guidelines co-created with Chile's Data Protection Authority (SERNAC) for Santiago's context.</w:t>
      </w:r>
    </w:p>
    <w:p>
      <w:pPr>
        <w:numPr>
          <w:ilvl w:val="0"/>
          <w:numId w:val="1004"/>
        </w:numPr>
        <w:pStyle w:val="Compact"/>
      </w:pPr>
      <w:r>
        <w:rPr>
          <w:bCs/>
          <w:b/>
        </w:rPr>
        <w:t xml:space="preserve">Pilot Curriculum:</w:t>
      </w:r>
      <w:r>
        <w:t xml:space="preserve"> </w:t>
      </w:r>
      <w:r>
        <w:t xml:space="preserve">Develop and test a 12-week Data Scientist certification module at Universidad Diego Portales, incorporating real Santiago datasets.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tangible outputs with immediate impact for Chile Santiago:</w:t>
      </w:r>
    </w:p>
    <w:p>
      <w:pPr>
        <w:numPr>
          <w:ilvl w:val="0"/>
          <w:numId w:val="1005"/>
        </w:numPr>
        <w:pStyle w:val="Compact"/>
      </w:pPr>
      <w:r>
        <w:rPr>
          <w:bCs/>
          <w:b/>
        </w:rPr>
        <w:t xml:space="preserve">A Data Science Talent Atlas for Santiago:</w:t>
      </w:r>
      <w:r>
        <w:t xml:space="preserve"> </w:t>
      </w:r>
      <w:r>
        <w:t xml:space="preserve">A public dashboard identifying skill shortages by neighborhood/sector, directly informing workforce development programs.</w:t>
      </w:r>
    </w:p>
    <w:p>
      <w:pPr>
        <w:numPr>
          <w:ilvl w:val="0"/>
          <w:numId w:val="1005"/>
        </w:numPr>
        <w:pStyle w:val="Compact"/>
      </w:pPr>
      <w:r>
        <w:rPr>
          <w:bCs/>
          <w:b/>
        </w:rPr>
        <w:t xml:space="preserve">Chilean Contextual Framework for Data Scientists:</w:t>
      </w:r>
      <w:r>
        <w:t xml:space="preserve"> </w:t>
      </w:r>
      <w:r>
        <w:t xml:space="preserve">A competency model including modules on "Santiago Urban Analytics" and Chilean legal compliance, adopted by 5+ universities.</w:t>
      </w:r>
    </w:p>
    <w:p>
      <w:pPr>
        <w:numPr>
          <w:ilvl w:val="0"/>
          <w:numId w:val="1005"/>
        </w:numPr>
        <w:pStyle w:val="Compact"/>
      </w:pPr>
      <w:r>
        <w:rPr>
          <w:bCs/>
          <w:b/>
        </w:rPr>
        <w:t xml:space="preserve">Municipal Ethical Data Governance Toolkit:</w:t>
      </w:r>
      <w:r>
        <w:t xml:space="preserve"> </w:t>
      </w:r>
      <w:r>
        <w:t xml:space="preserve">A step-by-step guide enabling Santiago's Municipal Council to ethically leverage citizen data for services like public health or disaster response.</w:t>
      </w:r>
    </w:p>
    <w:p>
      <w:pPr>
        <w:numPr>
          <w:ilvl w:val="0"/>
          <w:numId w:val="1005"/>
        </w:numPr>
        <w:pStyle w:val="Compact"/>
      </w:pPr>
      <w:r>
        <w:rPr>
          <w:bCs/>
          <w:b/>
        </w:rPr>
        <w:t xml:space="preserve">Industry-Academia Partnership Blueprint:</w:t>
      </w:r>
      <w:r>
        <w:t xml:space="preserve"> </w:t>
      </w:r>
      <w:r>
        <w:t xml:space="preserve">A scalable model for universities in Chile Santiago to create industry-validated curricula, targeting 30% increase in locally trained Data Scientists within 3 years.</w:t>
      </w:r>
    </w:p>
    <w:p>
      <w:pPr>
        <w:pStyle w:val="FirstParagraph"/>
      </w:pPr>
      <w:r>
        <w:t xml:space="preserve">The significance extends beyond Santiago. As a microcosm of emerging economies facing similar urbanization challenges, this research provides a replicable framework for cities across Latin America—particularly those confronting climate vulnerability (e.g., Mexico City, Lima) and inequality. By anchoring the Data Scientist role within Chile's national development goals rather than importing Western models, this proposal positions Santiago as a leader in *context-aware* data science innovation.</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Landscape Analysis (Quantitative + Spatial)</w:t>
            </w:r>
          </w:p>
        </w:tc>
        <w:tc>
          <w:tcPr/>
          <w:p>
            <w:pPr>
              <w:pStyle w:val="Compact"/>
              <w:jc w:val="left"/>
            </w:pPr>
            <w:r>
              <w:t xml:space="preserve">3 months</w:t>
            </w:r>
          </w:p>
        </w:tc>
        <w:tc>
          <w:tcPr/>
          <w:p>
            <w:pPr>
              <w:pStyle w:val="Compact"/>
              <w:jc w:val="left"/>
            </w:pPr>
            <w:r>
              <w:t xml:space="preserve">Santiago municipal data access; Research assistants (2); GIS software license ($15K)</w:t>
            </w:r>
          </w:p>
        </w:tc>
      </w:tr>
      <w:tr>
        <w:tc>
          <w:tcPr/>
          <w:p>
            <w:pPr>
              <w:pStyle w:val="Compact"/>
              <w:jc w:val="left"/>
            </w:pPr>
            <w:r>
              <w:t xml:space="preserve">Stakeholder Co-Creation Workshops</w:t>
            </w:r>
          </w:p>
        </w:tc>
        <w:tc>
          <w:tcPr/>
          <w:p>
            <w:pPr>
              <w:pStyle w:val="Compact"/>
              <w:jc w:val="left"/>
            </w:pPr>
            <w:r>
              <w:t xml:space="preserve">3 months</w:t>
            </w:r>
          </w:p>
        </w:tc>
        <w:tc>
          <w:tcPr/>
          <w:p>
            <w:pPr>
              <w:pStyle w:val="Compact"/>
              <w:jc w:val="left"/>
            </w:pPr>
            <w:r>
              <w:t xml:space="preserve">Workshop facilitators (3); Translation services for indigenous communities; Venue costs ($8K)</w:t>
            </w:r>
          </w:p>
        </w:tc>
      </w:tr>
      <w:tr>
        <w:tc>
          <w:tcPr/>
          <w:p>
            <w:pPr>
              <w:pStyle w:val="Compact"/>
              <w:jc w:val="left"/>
            </w:pPr>
            <w:r>
              <w:t xml:space="preserve">Framework Development &amp; Pilot Testing</w:t>
            </w:r>
          </w:p>
        </w:tc>
        <w:tc>
          <w:tcPr/>
          <w:p>
            <w:pPr>
              <w:pStyle w:val="Compact"/>
              <w:jc w:val="left"/>
            </w:pPr>
            <w:r>
              <w:t xml:space="preserve">3 months</w:t>
            </w:r>
          </w:p>
        </w:tc>
        <w:tc>
          <w:tcPr/>
          <w:p>
            <w:pPr>
              <w:pStyle w:val="Compact"/>
              <w:jc w:val="left"/>
            </w:pPr>
            <w:r>
              <w:t xml:space="preserve">Digital platform development ($20K); University partnership agreements; Ethics review board fees ($5K)</w:t>
            </w:r>
          </w:p>
        </w:tc>
      </w:tr>
    </w:tbl>
    <w:bookmarkEnd w:id="29"/>
    <w:bookmarkStart w:id="30" w:name="X4a48affe7cd5057305d625c93d854d60614d919"/>
    <w:p>
      <w:pPr>
        <w:pStyle w:val="Heading2"/>
      </w:pPr>
      <w:r>
        <w:t xml:space="preserve">8. Conclusion: Santiago's Data Science Imperative</w:t>
      </w:r>
    </w:p>
    <w:p>
      <w:pPr>
        <w:pStyle w:val="FirstParagraph"/>
      </w:pPr>
      <w:r>
        <w:t xml:space="preserve">The future of Chile Santiago hinges on transforming data from a technical asset into a strategic public good. This Research Proposal delivers an actionable roadmap for building a self-sustaining Data Scientist ecosystem rooted in Chilean realities—not merely importing global best practices but innovating within the city's unique socioeconomic fabric. By investing in contextually grounded data science, Santiago can catalyze breakthroughs in equitable urban planning, disaster resilience, and inclusive economic growth while setting a benchmark for emerging economies worldwide. The proposed research is not merely academic; it is an urgent investment in Santiago's capacity to harness its most valuable resource—data—to build a more just and prosperous city for all 12 million residents. This project directly supports Chile's National Innovation Strategy 2030 and represents the first comprehensive study of Data Science development specifically designed *for* Santiago, closing a critical knowledge gap with immediate societal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Chile Santiago</dc:title>
  <dc:creator/>
  <dc:language>en</dc:language>
  <cp:keywords/>
  <dcterms:created xsi:type="dcterms:W3CDTF">2025-12-08T20:02:29Z</dcterms:created>
  <dcterms:modified xsi:type="dcterms:W3CDTF">2025-12-08T20:02:29Z</dcterms:modified>
</cp:coreProperties>
</file>

<file path=docProps/custom.xml><?xml version="1.0" encoding="utf-8"?>
<Properties xmlns="http://schemas.openxmlformats.org/officeDocument/2006/custom-properties" xmlns:vt="http://schemas.openxmlformats.org/officeDocument/2006/docPropsVTypes"/>
</file>