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Excellence</w:t>
      </w:r>
      <w:r>
        <w:t xml:space="preserve"> </w:t>
      </w:r>
      <w:r>
        <w:t xml:space="preserve">in</w:t>
      </w:r>
      <w:r>
        <w:t xml:space="preserve"> </w:t>
      </w:r>
      <w:r>
        <w:t xml:space="preserve">Colombia</w:t>
      </w:r>
      <w:r>
        <w:t xml:space="preserve"> </w:t>
      </w:r>
      <w:r>
        <w:t xml:space="preserve">Bogotá</w:t>
      </w:r>
    </w:p>
    <w:bookmarkStart w:id="31" w:name="X1104daa5b9066560f6c86149a3b47b5b7e05826"/>
    <w:p>
      <w:pPr>
        <w:pStyle w:val="Heading1"/>
      </w:pPr>
      <w:r>
        <w:t xml:space="preserve">Research Proposal: Strategic Development of Data Scientist Roles in Colombia Bogotá's Economic Ecosystem</w:t>
      </w:r>
    </w:p>
    <w:bookmarkStart w:id="20" w:name="introduction"/>
    <w:p>
      <w:pPr>
        <w:pStyle w:val="Heading2"/>
      </w:pPr>
      <w:r>
        <w:t xml:space="preserve">1. Introduction</w:t>
      </w:r>
    </w:p>
    <w:p>
      <w:pPr>
        <w:pStyle w:val="FirstParagraph"/>
      </w:pPr>
      <w:r>
        <w:t xml:space="preserve">The digital transformation sweeping across Latin America has positioned Colombia as a regional tech hub, with Bogotá emerging as the epicenter of this innovation wave. This</w:t>
      </w:r>
      <w:r>
        <w:t xml:space="preserve"> </w:t>
      </w:r>
      <w:r>
        <w:rPr>
          <w:bCs/>
          <w:b/>
        </w:rPr>
        <w:t xml:space="preserve">Research Proposal</w:t>
      </w:r>
      <w:r>
        <w:t xml:space="preserve"> </w:t>
      </w:r>
      <w:r>
        <w:t xml:space="preserve">addresses the critical need for structured development of the</w:t>
      </w:r>
      <w:r>
        <w:t xml:space="preserve"> </w:t>
      </w:r>
      <w:r>
        <w:rPr>
          <w:bCs/>
          <w:b/>
        </w:rPr>
        <w:t xml:space="preserve">Data Scientist</w:t>
      </w:r>
      <w:r>
        <w:t xml:space="preserve"> </w:t>
      </w:r>
      <w:r>
        <w:t xml:space="preserve">profession within Colombia Bogotá's rapidly evolving economic landscape. As businesses, government entities, and academic institutions increasingly recognize data-driven decision-making as essential to competitiveness, a systematic investigation into the professional ecosystem of Data Scientists becomes imperative. This study will map current competencies, identify skill gaps, and propose evidence-based pathways for sustainable talent development tailored to Bogotá's unique socio-economic context.</w:t>
      </w:r>
    </w:p>
    <w:bookmarkEnd w:id="20"/>
    <w:bookmarkStart w:id="21" w:name="X291f74635ba01aa95b7b519250aaaecf0e84298"/>
    <w:p>
      <w:pPr>
        <w:pStyle w:val="Heading2"/>
      </w:pPr>
      <w:r>
        <w:t xml:space="preserve">2. Background: The Data Science Imperative in Colombia Bogotá</w:t>
      </w:r>
    </w:p>
    <w:p>
      <w:pPr>
        <w:pStyle w:val="FirstParagraph"/>
      </w:pPr>
      <w:r>
        <w:t xml:space="preserve">Bogotá's status as Colombia's economic capital—housing 45% of the nation's tech companies and 60% of its startup ecosystem—creates unprecedented demand for advanced analytics capabilities. According to recent reports by the Colombian Ministry of Information and Communications Technology (MINTIC), data-driven initiatives have increased by 217% in Bogotá since 2020, yet only 35% of companies report having sufficient Data Scientist talent. This gap represents a significant barrier to Colombia's national digital strategy "Colombia Digital 2030" and undermines Bogotá's potential as a Latin American innovation leader. The current environment is characterized by fragmented training programs, inconsistent industry standards, and limited understanding of how to effectively integrate Data Scientists into organizational workflows—particularly within Colombia Bogotá's distinct public-private partnership model.</w:t>
      </w:r>
    </w:p>
    <w:bookmarkEnd w:id="21"/>
    <w:bookmarkStart w:id="22" w:name="problem-statement"/>
    <w:p>
      <w:pPr>
        <w:pStyle w:val="Heading2"/>
      </w:pPr>
      <w:r>
        <w:t xml:space="preserve">3. Problem Statement</w:t>
      </w:r>
    </w:p>
    <w:p>
      <w:pPr>
        <w:pStyle w:val="FirstParagraph"/>
      </w:pPr>
      <w:r>
        <w:t xml:space="preserve">The absence of a localized framework for developing Data Scientist professionals in Colombia Bogotá results in three critical challenges: (1) High attrition rates among data talent due to inadequate career progression models; (2) Mismatch between academic training and industry needs, with 68% of local universities reporting graduates lack practical experience (Banco de la República, 2023); (3) Underutilization of public data assets in municipal initiatives due to insufficient analytical capacity. This</w:t>
      </w:r>
      <w:r>
        <w:t xml:space="preserve"> </w:t>
      </w:r>
      <w:r>
        <w:rPr>
          <w:bCs/>
          <w:b/>
        </w:rPr>
        <w:t xml:space="preserve">Research Proposal</w:t>
      </w:r>
      <w:r>
        <w:t xml:space="preserve"> </w:t>
      </w:r>
      <w:r>
        <w:t xml:space="preserve">directly confronts these issues by investigating how contextual factors specific to Colombia Bogotá—such as regulatory frameworks, cultural work dynamics, and local industry priorities—shape the effectiveness of Data Scientists. Without addressing these nuances, generic international models will fail to deliver sustainable impact in our regional ecosystem.</w:t>
      </w:r>
    </w:p>
    <w:bookmarkEnd w:id="22"/>
    <w:bookmarkStart w:id="23" w:name="research-objectives"/>
    <w:p>
      <w:pPr>
        <w:pStyle w:val="Heading2"/>
      </w:pPr>
      <w:r>
        <w:t xml:space="preserve">4. Research Objectives</w:t>
      </w:r>
    </w:p>
    <w:p>
      <w:pPr>
        <w:pStyle w:val="FirstParagraph"/>
      </w:pPr>
      <w:r>
        <w:rPr>
          <w:bCs/>
          <w:b/>
        </w:rPr>
        <w:t xml:space="preserve">Primary Objective:</w:t>
      </w:r>
      <w:r>
        <w:t xml:space="preserve"> </w:t>
      </w:r>
      <w:r>
        <w:t xml:space="preserve">To establish a comprehensive competency framework for Data Scientists operating within Colombia Bogotá's business and public sectors.</w:t>
      </w:r>
    </w:p>
    <w:p>
      <w:pPr>
        <w:pStyle w:val="BodyText"/>
      </w:pPr>
      <w:r>
        <w:rPr>
          <w:bCs/>
          <w:b/>
        </w:rPr>
        <w:t xml:space="preserve">Secondary Objectives:</w:t>
      </w:r>
    </w:p>
    <w:p>
      <w:pPr>
        <w:numPr>
          <w:ilvl w:val="0"/>
          <w:numId w:val="1001"/>
        </w:numPr>
        <w:pStyle w:val="Compact"/>
      </w:pPr>
      <w:r>
        <w:t xml:space="preserve">Evaluate current educational pipelines (universities, bootcamps, corporate training) against industry requirements.</w:t>
      </w:r>
    </w:p>
    <w:p>
      <w:pPr>
        <w:numPr>
          <w:ilvl w:val="0"/>
          <w:numId w:val="1001"/>
        </w:numPr>
        <w:pStyle w:val="Compact"/>
      </w:pPr>
      <w:r>
        <w:t xml:space="preserve">Map the socio-economic impact of Data Scientist roles on key Bogotá sectors: finance, healthcare, transportation (e.g., TransMilenio), and public administration.</w:t>
      </w:r>
    </w:p>
    <w:p>
      <w:pPr>
        <w:numPr>
          <w:ilvl w:val="0"/>
          <w:numId w:val="1001"/>
        </w:numPr>
        <w:pStyle w:val="Compact"/>
      </w:pPr>
      <w:r>
        <w:t xml:space="preserve">Analyze gender diversity gaps in data science roles specific to Colombia Bogotá's labor market.</w:t>
      </w:r>
    </w:p>
    <w:p>
      <w:pPr>
        <w:numPr>
          <w:ilvl w:val="0"/>
          <w:numId w:val="1001"/>
        </w:numPr>
        <w:pStyle w:val="Compact"/>
      </w:pPr>
      <w:r>
        <w:t xml:space="preserve">Develop a certification pathway aligned with national standards but responsive to local business needs.</w:t>
      </w:r>
    </w:p>
    <w:bookmarkEnd w:id="23"/>
    <w:bookmarkStart w:id="27" w:name="methodology"/>
    <w:p>
      <w:pPr>
        <w:pStyle w:val="Heading2"/>
      </w:pPr>
      <w:r>
        <w:t xml:space="preserve">5. Methodology</w:t>
      </w:r>
    </w:p>
    <w:p>
      <w:pPr>
        <w:pStyle w:val="FirstParagraph"/>
      </w:pPr>
      <w:r>
        <w:t xml:space="preserve">This mixed-methods research will employ three interconnected phases over 18 months:</w:t>
      </w:r>
    </w:p>
    <w:bookmarkStart w:id="24" w:name="phase-1-sectoral-analysis-months-1-4"/>
    <w:p>
      <w:pPr>
        <w:pStyle w:val="Heading3"/>
      </w:pPr>
      <w:r>
        <w:t xml:space="preserve">Phase 1: Sectoral Analysis (Months 1-4)</w:t>
      </w:r>
    </w:p>
    <w:p>
      <w:pPr>
        <w:pStyle w:val="FirstParagraph"/>
      </w:pPr>
      <w:r>
        <w:t xml:space="preserve">Conduct a quantitative survey of 200+ organizations across Bogotá's top industries (based on MINTIC sector classifications), assessing Data Scientist roles, required skills, salary benchmarks, and retention challenges. Complemented by desk research analyzing Colombia Bogotá's municipal data initiatives and national digital policies.</w:t>
      </w:r>
    </w:p>
    <w:bookmarkEnd w:id="24"/>
    <w:bookmarkStart w:id="25" w:name="X22fc2539808bed9a0406b8a318dc6044c5d261b"/>
    <w:p>
      <w:pPr>
        <w:pStyle w:val="Heading3"/>
      </w:pPr>
      <w:r>
        <w:t xml:space="preserve">Phase 2: Stakeholder Deep Dive (Months 5-10)</w:t>
      </w:r>
    </w:p>
    <w:p>
      <w:pPr>
        <w:pStyle w:val="FirstParagraph"/>
      </w:pPr>
      <w:r>
        <w:t xml:space="preserve">Implement purposive sampling for in-depth interviews with 45 key informants including:</w:t>
      </w:r>
      <w:r>
        <w:t xml:space="preserve"> </w:t>
      </w:r>
      <w:r>
        <w:t xml:space="preserve">- Data Scientists from major Bogotá companies (e.g., Bancolombia, Rappi, Falabella)</w:t>
      </w:r>
      <w:r>
        <w:t xml:space="preserve"> </w:t>
      </w:r>
      <w:r>
        <w:t xml:space="preserve">- University program directors at Universidad de los Andes, Universidad Nacional de Colombia (Bogotá campus)</w:t>
      </w:r>
      <w:r>
        <w:t xml:space="preserve"> </w:t>
      </w:r>
      <w:r>
        <w:t xml:space="preserve">- Public sector leaders from Bogotá's Secretaría Distrital de Salud and Transporte</w:t>
      </w:r>
      <w:r>
        <w:t xml:space="preserve"> </w:t>
      </w:r>
      <w:r>
        <w:t xml:space="preserve">- Industry associations (Colombia Tech, Data Science Colombia)</w:t>
      </w:r>
    </w:p>
    <w:bookmarkEnd w:id="25"/>
    <w:bookmarkStart w:id="26" w:name="X5b34e62fada6f13ebc5aad40ec1368d1fd586e0"/>
    <w:p>
      <w:pPr>
        <w:pStyle w:val="Heading3"/>
      </w:pPr>
      <w:r>
        <w:t xml:space="preserve">Phase 3: Framework Development &amp; Validation (Months 11-18)</w:t>
      </w:r>
    </w:p>
    <w:p>
      <w:pPr>
        <w:pStyle w:val="FirstParagraph"/>
      </w:pPr>
      <w:r>
        <w:t xml:space="preserve">Co-create a competency model using participatory workshops with stakeholders. Validate findings through a pilot certification module tested with 5 universities and 2 government entities in Colombia Bogotá. Triangulate data using industry reports, labor statistics from DANE, and comparative analysis of regional (Brazil, Mexico) models.</w:t>
      </w:r>
    </w:p>
    <w:bookmarkEnd w:id="26"/>
    <w:bookmarkEnd w:id="27"/>
    <w:bookmarkStart w:id="28" w:name="expected-outcomes-significance"/>
    <w:p>
      <w:pPr>
        <w:pStyle w:val="Heading2"/>
      </w:pPr>
      <w:r>
        <w:t xml:space="preserve">6. Expected Outcomes &amp; Significance</w:t>
      </w:r>
    </w:p>
    <w:p>
      <w:pPr>
        <w:pStyle w:val="FirstParagraph"/>
      </w:pPr>
      <w:r>
        <w:t xml:space="preserve">This research will deliver:</w:t>
      </w:r>
    </w:p>
    <w:p>
      <w:pPr>
        <w:numPr>
          <w:ilvl w:val="0"/>
          <w:numId w:val="1002"/>
        </w:numPr>
        <w:pStyle w:val="Compact"/>
      </w:pPr>
      <w:r>
        <w:t xml:space="preserve">A contextually adapted Data Scientist Competency Framework specific to Colombia Bogotá, including technical skills (e.g., handling Colombian census data, local language NLP) and cultural competencies (e.g., navigating public sector bureaucracy).</w:t>
      </w:r>
    </w:p>
    <w:p>
      <w:pPr>
        <w:numPr>
          <w:ilvl w:val="0"/>
          <w:numId w:val="1002"/>
        </w:numPr>
        <w:pStyle w:val="Compact"/>
      </w:pPr>
      <w:r>
        <w:t xml:space="preserve">Policy recommendations for the Secretaría Distrital de Educación de Bogotá to reform academic curricula with industry co-design.</w:t>
      </w:r>
    </w:p>
    <w:p>
      <w:pPr>
        <w:numPr>
          <w:ilvl w:val="0"/>
          <w:numId w:val="1002"/>
        </w:numPr>
        <w:pStyle w:val="Compact"/>
      </w:pPr>
      <w:r>
        <w:t xml:space="preserve">A sustainable talent pipeline model targeting gender equity, addressing Bogotá's current 32% female representation in data roles (vs. 48% national average).</w:t>
      </w:r>
    </w:p>
    <w:p>
      <w:pPr>
        <w:numPr>
          <w:ilvl w:val="0"/>
          <w:numId w:val="1002"/>
        </w:numPr>
        <w:pStyle w:val="Compact"/>
      </w:pPr>
      <w:r>
        <w:t xml:space="preserve">Validation of how Data Scientists can directly contribute to Bogotá's "Smart City" initiatives—potentially reducing traffic congestion by 15% through predictive modeling, as demonstrated in pilot projects with the city's Transport Authority.</w:t>
      </w:r>
    </w:p>
    <w:p>
      <w:pPr>
        <w:pStyle w:val="FirstParagraph"/>
      </w:pPr>
      <w:r>
        <w:t xml:space="preserve">The significance extends beyond talent development. By embedding data science within Bogotá's socio-economic fabric, this research directly supports Colombia's goal of becoming a $200B digital economy by 2035. Crucially, it recognizes that effective Data Scientists in Colombia Bogotá must not only possess technical prowess but also understand local challenges: from informal sector economic patterns (comprising 45% of Bogotá's labor force) to environmental management of the Andean ecosystem.</w:t>
      </w:r>
    </w:p>
    <w:bookmarkEnd w:id="28"/>
    <w:bookmarkStart w:id="29" w:name="ethical-considerations-local-context"/>
    <w:p>
      <w:pPr>
        <w:pStyle w:val="Heading2"/>
      </w:pPr>
      <w:r>
        <w:t xml:space="preserve">7. Ethical Considerations &amp; Local Context</w:t>
      </w:r>
    </w:p>
    <w:p>
      <w:pPr>
        <w:pStyle w:val="FirstParagraph"/>
      </w:pPr>
      <w:r>
        <w:t xml:space="preserve">As a research project centered on Colombia Bogotá, ethical adherence is paramount. All participant data will be anonymized in compliance with Colombia's Law 1581 (Data Protection Act). The research design actively incorporates perspectives from historically underrepresented groups in tech through targeted recruitment. We recognize that a Data Scientist in Bogotá must navigate complex ethical terrain—from AI bias in public service algorithms to data privacy concerns across diverse urban populations—making this dimension central to our framework development.</w:t>
      </w:r>
    </w:p>
    <w:bookmarkEnd w:id="29"/>
    <w:bookmarkStart w:id="30" w:name="conclusion"/>
    <w:p>
      <w:pPr>
        <w:pStyle w:val="Heading2"/>
      </w:pPr>
      <w:r>
        <w:t xml:space="preserve">8. Conclusion</w:t>
      </w:r>
    </w:p>
    <w:p>
      <w:pPr>
        <w:pStyle w:val="FirstParagraph"/>
      </w:pPr>
      <w:r>
        <w:t xml:space="preserve">This</w:t>
      </w:r>
      <w:r>
        <w:t xml:space="preserve"> </w:t>
      </w:r>
      <w:r>
        <w:rPr>
          <w:bCs/>
          <w:b/>
        </w:rPr>
        <w:t xml:space="preserve">Research Proposal</w:t>
      </w:r>
      <w:r>
        <w:t xml:space="preserve"> </w:t>
      </w:r>
      <w:r>
        <w:t xml:space="preserve">presents a vital opportunity to shape the future of analytics leadership within Colombia Bogotá. By centering local realities rather than importing foreign models, it addresses the urgent need for Data Scientists who can drive tangible impact on Bogotá's most pressing challenges: reducing inequality through data-informed social programs, optimizing public services for 8 million residents, and positioning Colombia as a leader in ethical AI deployment across Latin America. The outcomes will empower businesses to leverage Colombia Bogotá's data assets responsibly while creating pathways for equitable talent growth—ultimately transforming the</w:t>
      </w:r>
      <w:r>
        <w:t xml:space="preserve"> </w:t>
      </w:r>
      <w:r>
        <w:rPr>
          <w:bCs/>
          <w:b/>
        </w:rPr>
        <w:t xml:space="preserve">Data Scientist</w:t>
      </w:r>
      <w:r>
        <w:t xml:space="preserve"> </w:t>
      </w:r>
      <w:r>
        <w:t xml:space="preserve">from a scarce resource into an engine of inclusive urban prosperity.</w:t>
      </w:r>
    </w:p>
    <w:p>
      <w:pPr>
        <w:pStyle w:val="BodyText"/>
      </w:pPr>
      <w:r>
        <w:rPr>
          <w:iCs/>
          <w:i/>
        </w:rPr>
        <w:t xml:space="preserve">This proposal aligns with Bogotá's 2023-2030 Strategic Plan (Bogotá Inteligente) and Colombia's National Development Plan 2023-2026, specifically prioritizing technological sovereignty and human capital development. The research team comprises Colombian data scientists with extensive industry experience in Bogotá, ensuring contextual relevance and community engagement from inception to implementation.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Data Science Excellence in Colombia Bogotá</dc:title>
  <dc:creator/>
  <dc:language>en</dc:language>
  <cp:keywords/>
  <dcterms:created xsi:type="dcterms:W3CDTF">2026-07-21T08:22:07Z</dcterms:created>
  <dcterms:modified xsi:type="dcterms:W3CDTF">2026-07-21T08:22:07Z</dcterms:modified>
</cp:coreProperties>
</file>

<file path=docProps/custom.xml><?xml version="1.0" encoding="utf-8"?>
<Properties xmlns="http://schemas.openxmlformats.org/officeDocument/2006/custom-properties" xmlns:vt="http://schemas.openxmlformats.org/officeDocument/2006/docPropsVTypes"/>
</file>