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Medellín,</w:t>
      </w:r>
      <w:r>
        <w:t xml:space="preserve"> </w:t>
      </w:r>
      <w:r>
        <w:t xml:space="preserve">Colombia</w:t>
      </w:r>
    </w:p>
    <w:bookmarkStart w:id="20" w:name="Xf452fbb1a4853a037519cabd540cd5178027e4d"/>
    <w:p>
      <w:pPr>
        <w:pStyle w:val="Heading1"/>
      </w:pPr>
      <w:r>
        <w:t xml:space="preserve">Research Proposal: Advancing Data Science for Sustainable Urban Development in Medellín, Colombia</w:t>
      </w:r>
    </w:p>
    <w:p>
      <w:pPr>
        <w:pStyle w:val="FirstParagraph"/>
      </w:pPr>
      <w:r>
        <w:rPr>
          <w:bCs/>
          <w:b/>
        </w:rPr>
        <w:t xml:space="preserve">Introduction and Context:</w:t>
      </w:r>
      <w:r>
        <w:t xml:space="preserve"> </w:t>
      </w:r>
      <w:r>
        <w:t xml:space="preserve">This Research Proposal addresses the critical need for specialized</w:t>
      </w:r>
      <w:r>
        <w:t xml:space="preserve"> </w:t>
      </w:r>
      <w:r>
        <w:rPr>
          <w:iCs/>
          <w:i/>
        </w:rPr>
        <w:t xml:space="preserve">Data Scientist</w:t>
      </w:r>
      <w:r>
        <w:t xml:space="preserve"> </w:t>
      </w:r>
      <w:r>
        <w:t xml:space="preserve">expertise to drive evidence-based decision-making in Medellín, Colombia. As a city renowned for its transformative social urbanism and digital innovation, Medellín has positioned itself as a leading tech hub in Latin America. With over 23% of Colombia's IT jobs concentrated here and initiatives like "Medellín Innovation City," the demand for data-driven solutions to complex urban challenges—such as traffic congestion, social inequality, education gaps, and public health management—is accelerating exponentially. However, a significant gap persists between the city's ambition and its current capacity to harness data effectively. This proposal outlines a comprehensive research initiative to define the optimal role of the</w:t>
      </w:r>
      <w:r>
        <w:t xml:space="preserve"> </w:t>
      </w:r>
      <w:r>
        <w:rPr>
          <w:iCs/>
          <w:i/>
        </w:rPr>
        <w:t xml:space="preserve">Data Scientist</w:t>
      </w:r>
      <w:r>
        <w:t xml:space="preserve"> </w:t>
      </w:r>
      <w:r>
        <w:t xml:space="preserve">within Medellín's socio-technological ecosystem, ensuring alignment with Colombia's national digital strategy and Medellín’s unique urban realities.</w:t>
      </w:r>
    </w:p>
    <w:p>
      <w:pPr>
        <w:pStyle w:val="BodyText"/>
      </w:pPr>
      <w:r>
        <w:rPr>
          <w:bCs/>
          <w:b/>
        </w:rPr>
        <w:t xml:space="preserve">Problem Statement:</w:t>
      </w:r>
      <w:r>
        <w:t xml:space="preserve"> </w:t>
      </w:r>
      <w:r>
        <w:t xml:space="preserve">Despite Medellín's rapid growth as a "Smart City," current data utilization remains fragmented and siloed across municipal departments (e.g., transportation, health, education). Existing analytics teams often lack specialized</w:t>
      </w:r>
      <w:r>
        <w:t xml:space="preserve"> </w:t>
      </w:r>
      <w:r>
        <w:rPr>
          <w:iCs/>
          <w:i/>
        </w:rPr>
        <w:t xml:space="preserve">Data Scientist</w:t>
      </w:r>
      <w:r>
        <w:t xml:space="preserve"> </w:t>
      </w:r>
      <w:r>
        <w:t xml:space="preserve">skills to handle unstructured urban data—like satellite imagery, social media sentiment, IoT sensor networks from public infrastructure, and informal economy records. This results in suboptimal resource allocation: for example, traffic management systems fail to predict peak congestion in marginalized communes (e.g., Comuna 13), while health interventions miss high-risk zones due to incomplete data integration. Crucially, the city has no standardized framework for training or deploying</w:t>
      </w:r>
      <w:r>
        <w:t xml:space="preserve"> </w:t>
      </w:r>
      <w:r>
        <w:rPr>
          <w:iCs/>
          <w:i/>
        </w:rPr>
        <w:t xml:space="preserve">Data Scientist</w:t>
      </w:r>
      <w:r>
        <w:t xml:space="preserve"> </w:t>
      </w:r>
      <w:r>
        <w:t xml:space="preserve">roles tailored to Colombia's context, leading to reliance on imported talent and ineffective local solutions. This Research Proposal directly targets this gap.</w:t>
      </w:r>
    </w:p>
    <w:p>
      <w:pPr>
        <w:pStyle w:val="BodyText"/>
      </w:pPr>
      <w:r>
        <w:rPr>
          <w:bCs/>
          <w:b/>
        </w:rPr>
        <w:t xml:space="preserve">Research Objectives:</w:t>
      </w:r>
      <w:r>
        <w:t xml:space="preserve"> </w:t>
      </w:r>
      <w:r>
        <w:t xml:space="preserve">The primary aim of this research is to co-create a scalable, culturally resonant model for</w:t>
      </w:r>
      <w:r>
        <w:t xml:space="preserve"> </w:t>
      </w:r>
      <w:r>
        <w:rPr>
          <w:iCs/>
          <w:i/>
        </w:rPr>
        <w:t xml:space="preserve">Data Scientist</w:t>
      </w:r>
      <w:r>
        <w:t xml:space="preserve"> </w:t>
      </w:r>
      <w:r>
        <w:t xml:space="preserve">deployment in Medellín that prioritizes social impact and local capacity building. Specific objectives include:</w:t>
      </w:r>
    </w:p>
    <w:p>
      <w:pPr>
        <w:numPr>
          <w:ilvl w:val="0"/>
          <w:numId w:val="1001"/>
        </w:numPr>
        <w:pStyle w:val="Compact"/>
      </w:pPr>
      <w:r>
        <w:rPr>
          <w:bCs/>
          <w:b/>
        </w:rPr>
        <w:t xml:space="preserve">Assess Current Data Landscape:</w:t>
      </w:r>
      <w:r>
        <w:t xml:space="preserve"> </w:t>
      </w:r>
      <w:r>
        <w:t xml:space="preserve">Map existing municipal data sources, infrastructure gaps, and stakeholder needs across 8 key departments (e.g., Transportation, Public Health, Social Prosperity) in Medellín.</w:t>
      </w:r>
    </w:p>
    <w:p>
      <w:pPr>
        <w:numPr>
          <w:ilvl w:val="0"/>
          <w:numId w:val="1001"/>
        </w:numPr>
        <w:pStyle w:val="Compact"/>
      </w:pPr>
      <w:r>
        <w:rPr>
          <w:bCs/>
          <w:b/>
        </w:rPr>
        <w:t xml:space="preserve">Define Contextual Role Framework:</w:t>
      </w:r>
      <w:r>
        <w:t xml:space="preserve"> </w:t>
      </w:r>
      <w:r>
        <w:t xml:space="preserve">Develop a Medellín-specific competency profile for the</w:t>
      </w:r>
      <w:r>
        <w:t xml:space="preserve"> </w:t>
      </w:r>
      <w:r>
        <w:rPr>
          <w:iCs/>
          <w:i/>
        </w:rPr>
        <w:t xml:space="preserve">Data Scientist</w:t>
      </w:r>
      <w:r>
        <w:t xml:space="preserve">, integrating Colombian regulatory frameworks (e.g., Law 1581/2012 on data protection), urban challenges, and community engagement protocols.</w:t>
      </w:r>
    </w:p>
    <w:p>
      <w:pPr>
        <w:numPr>
          <w:ilvl w:val="0"/>
          <w:numId w:val="1001"/>
        </w:numPr>
        <w:pStyle w:val="Compact"/>
      </w:pPr>
      <w:r>
        <w:rPr>
          <w:bCs/>
          <w:b/>
        </w:rPr>
        <w:t xml:space="preserve">Prototype Impactful Solutions:</w:t>
      </w:r>
      <w:r>
        <w:t xml:space="preserve"> </w:t>
      </w:r>
      <w:r>
        <w:t xml:space="preserve">Co-design 3 pilot projects with municipal partners using real-time data (e.g., predictive models for public transit optimization in high-traffic corridors; AI-driven analysis of educational outcomes in underserved schools).</w:t>
      </w:r>
    </w:p>
    <w:p>
      <w:pPr>
        <w:numPr>
          <w:ilvl w:val="0"/>
          <w:numId w:val="1001"/>
        </w:numPr>
        <w:pStyle w:val="Compact"/>
      </w:pPr>
      <w:r>
        <w:rPr>
          <w:bCs/>
          <w:b/>
        </w:rPr>
        <w:t xml:space="preserve">Build Local Talent Pipeline:</w:t>
      </w:r>
      <w:r>
        <w:t xml:space="preserve"> </w:t>
      </w:r>
      <w:r>
        <w:t xml:space="preserve">Propose a partnership model with Medellín-based universities (e.g., EAFIT, University of Antioquia) and tech hubs to create a certified</w:t>
      </w:r>
      <w:r>
        <w:t xml:space="preserve"> </w:t>
      </w:r>
      <w:r>
        <w:rPr>
          <w:iCs/>
          <w:i/>
        </w:rPr>
        <w:t xml:space="preserve">Data Scientist</w:t>
      </w:r>
      <w:r>
        <w:t xml:space="preserve"> </w:t>
      </w:r>
      <w:r>
        <w:t xml:space="preserve">training pathway aligned with city needs.</w:t>
      </w:r>
    </w:p>
    <w:p>
      <w:pPr>
        <w:pStyle w:val="FirstParagraph"/>
      </w:pPr>
      <w:r>
        <w:rPr>
          <w:bCs/>
          <w:b/>
        </w:rPr>
        <w:t xml:space="preserve">Methodology:</w:t>
      </w:r>
      <w:r>
        <w:t xml:space="preserve"> </w:t>
      </w:r>
      <w:r>
        <w:t xml:space="preserve">This interdisciplinary research employs a mixed-methods approach grounded in action research principles. Phase 1 involves ethnographic fieldwork across Medellín's communes and municipal offices to document data workflows and pain points. Phase 2 utilizes participatory workshops with city officials, community leaders, and academia to co-create the</w:t>
      </w:r>
      <w:r>
        <w:t xml:space="preserve"> </w:t>
      </w:r>
      <w:r>
        <w:rPr>
          <w:iCs/>
          <w:i/>
        </w:rPr>
        <w:t xml:space="preserve">Data Scientist</w:t>
      </w:r>
      <w:r>
        <w:t xml:space="preserve"> </w:t>
      </w:r>
      <w:r>
        <w:t xml:space="preserve">competency model using Delphi techniques. Phase 3 deploys agile development cycles for pilot solutions—leveraging Medellín's existing smart city infrastructure (e.g., traffic sensors in the Metrocable system) and public datasets like the "Medellín Open Data Portal." All models will prioritize ethical AI: ensuring transparency, bias mitigation (e.g., avoiding displacement of informal vendors via traffic algorithms), and inclusive data collection. Quantitative analysis will measure projected impacts (e.g., 20% reduction in commute times for pilot corridors), while qualitative feedback from community members assesses social acceptability.</w:t>
      </w:r>
    </w:p>
    <w:p>
      <w:pPr>
        <w:pStyle w:val="BodyText"/>
      </w:pPr>
      <w:r>
        <w:rPr>
          <w:bCs/>
          <w:b/>
        </w:rPr>
        <w:t xml:space="preserve">Significance for Colombia Medellín:</w:t>
      </w:r>
      <w:r>
        <w:t xml:space="preserve"> </w:t>
      </w:r>
      <w:r>
        <w:t xml:space="preserve">This Research Proposal delivers transformative value for Medellín by embedding data science directly into the city’s identity as a "City of Innovation." Unlike generic tech initiatives, it focuses on</w:t>
      </w:r>
      <w:r>
        <w:t xml:space="preserve"> </w:t>
      </w:r>
      <w:r>
        <w:rPr>
          <w:iCs/>
          <w:i/>
        </w:rPr>
        <w:t xml:space="preserve">Data Scientist</w:t>
      </w:r>
      <w:r>
        <w:t xml:space="preserve"> </w:t>
      </w:r>
      <w:r>
        <w:t xml:space="preserve">roles that understand Colombia's socio-cultural fabric—addressing issues like the 60% informal economy participation in Medellín or regional disparities between urban centers and rural municipalities. By anchoring solutions in local needs (e.g., analyzing flood patterns using rainfall data from Antioquia's mountainous zones), the research avoids "solution dumping" and fosters sustainable ownership. Crucially, it positions Medellín as a replicable model for Colombia: the proposed talent pipeline could reduce reliance on imported tech expertise by 40% within five years, freeing municipal budgets for deeper social investments. The city’s recent success in reducing homicide rates through data-driven policing (e.g., "Medellín Safe City" project) provides a blueprint for scaling similar</w:t>
      </w:r>
      <w:r>
        <w:t xml:space="preserve"> </w:t>
      </w:r>
      <w:r>
        <w:rPr>
          <w:iCs/>
          <w:i/>
        </w:rPr>
        <w:t xml:space="preserve">Data Scientist</w:t>
      </w:r>
      <w:r>
        <w:t xml:space="preserve">-led initiatives.</w:t>
      </w:r>
    </w:p>
    <w:p>
      <w:pPr>
        <w:pStyle w:val="BodyText"/>
      </w:pPr>
      <w:r>
        <w:rPr>
          <w:bCs/>
          <w:b/>
        </w:rPr>
        <w:t xml:space="preserve">Expected Outcomes and Dissemination:</w:t>
      </w:r>
      <w:r>
        <w:t xml:space="preserve"> </w:t>
      </w:r>
      <w:r>
        <w:t xml:space="preserve">The project will produce three core deliverables: (1) A publicly accessible</w:t>
      </w:r>
      <w:r>
        <w:t xml:space="preserve"> </w:t>
      </w:r>
      <w:r>
        <w:rPr>
          <w:iCs/>
          <w:i/>
        </w:rPr>
        <w:t xml:space="preserve">Data Scientist</w:t>
      </w:r>
      <w:r>
        <w:t xml:space="preserve"> </w:t>
      </w:r>
      <w:r>
        <w:t xml:space="preserve">Role Framework with job descriptions, required skills, and ethical guidelines tailored for Colombian municipalities; (2) Open-source code repositories for the pilot solutions (e.g., a traffic prediction API), hosted on Medellín’s Tech Platform; and (3) A curriculum framework endorsed by Antioquia's Ministry of Education for university certification. Outcomes will be disseminated via Medellín’s Innovation Week, partnerships with Colombia's National ICT Agency (ICP), and international conferences like the Latin American Data Science Summit. Most importantly, success will be measured not by academic citations but by municipal adoption: e.g., 5+ city departments integrating the</w:t>
      </w:r>
      <w:r>
        <w:t xml:space="preserve"> </w:t>
      </w:r>
      <w:r>
        <w:rPr>
          <w:iCs/>
          <w:i/>
        </w:rPr>
        <w:t xml:space="preserve">Data Scientist</w:t>
      </w:r>
      <w:r>
        <w:t xml:space="preserve"> </w:t>
      </w:r>
      <w:r>
        <w:t xml:space="preserve">framework into procurement contracts within two years.</w:t>
      </w:r>
    </w:p>
    <w:p>
      <w:pPr>
        <w:pStyle w:val="BodyText"/>
      </w:pPr>
      <w:r>
        <w:rPr>
          <w:bCs/>
          <w:b/>
        </w:rPr>
        <w:t xml:space="preserve">Conclusion:</w:t>
      </w:r>
      <w:r>
        <w:t xml:space="preserve"> </w:t>
      </w:r>
      <w:r>
        <w:t xml:space="preserve">As Medellín evolves from a symbol of resilience to a beacon of data-powered urban innovation, this Research Proposal establishes the essential blueprint for deploying</w:t>
      </w:r>
      <w:r>
        <w:t xml:space="preserve"> </w:t>
      </w:r>
      <w:r>
        <w:rPr>
          <w:iCs/>
          <w:i/>
        </w:rPr>
        <w:t xml:space="preserve">Data Scientist</w:t>
      </w:r>
      <w:r>
        <w:t xml:space="preserve"> </w:t>
      </w:r>
      <w:r>
        <w:t xml:space="preserve">expertise where it matters most. It moves beyond theoretical models to create actionable, community-centered solutions that address Colombia's unique urban challenges—from reducing inequality in the city's historic "barrios" to optimizing public services with scarce resources. By centering Medellín’s identity as a forward-thinking Latin American metropolis, this initiative ensures that data science becomes an engine for inclusive growth rather than another top-down technical intervention. The</w:t>
      </w:r>
      <w:r>
        <w:t xml:space="preserve"> </w:t>
      </w:r>
      <w:r>
        <w:rPr>
          <w:iCs/>
          <w:i/>
        </w:rPr>
        <w:t xml:space="preserve">Data Scientist</w:t>
      </w:r>
      <w:r>
        <w:t xml:space="preserve"> </w:t>
      </w:r>
      <w:r>
        <w:t xml:space="preserve">role defined here will not merely analyze data; it will empower Medellín to write its next chapter of transformation through evidence, equity, and local ingenuity. This is the critical step Colombia Medellín must take to cement its legacy as a global leader in smart, human-centered cities.</w:t>
      </w:r>
    </w:p>
    <w:p>
      <w:pPr>
        <w:pStyle w:val="BodyText"/>
      </w:pPr>
      <w:r>
        <w:rPr>
          <w:bCs/>
          <w:b/>
        </w:rPr>
        <w:t xml:space="preserve">Word Count:</w:t>
      </w:r>
      <w:r>
        <w:t xml:space="preserve"> </w:t>
      </w:r>
      <w:r>
        <w:t xml:space="preserve">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for Sustainable Urban Development in Medellín, Colombia</dc:title>
  <dc:creator/>
  <dc:language>en</dc:language>
  <cp:keywords/>
  <dcterms:created xsi:type="dcterms:W3CDTF">2026-07-23T06:47:27Z</dcterms:created>
  <dcterms:modified xsi:type="dcterms:W3CDTF">2026-07-23T06:47:27Z</dcterms:modified>
</cp:coreProperties>
</file>

<file path=docProps/custom.xml><?xml version="1.0" encoding="utf-8"?>
<Properties xmlns="http://schemas.openxmlformats.org/officeDocument/2006/custom-properties" xmlns:vt="http://schemas.openxmlformats.org/officeDocument/2006/docPropsVTypes"/>
</file>