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Indonesia</w:t>
      </w:r>
      <w:r>
        <w:t xml:space="preserve"> </w:t>
      </w:r>
      <w:r>
        <w:t xml:space="preserve">Jakarta</w:t>
      </w:r>
    </w:p>
    <w:bookmarkStart w:id="29" w:name="X609e2a75e4d592a2f8318cf3d7692f83aa8a9b6"/>
    <w:p>
      <w:pPr>
        <w:pStyle w:val="Heading1"/>
      </w:pPr>
      <w:r>
        <w:t xml:space="preserve">Research Proposal: Advancing the Data Scientist Profession in Indonesia Jakarta</w:t>
      </w:r>
    </w:p>
    <w:bookmarkStart w:id="20" w:name="abstract"/>
    <w:p>
      <w:pPr>
        <w:pStyle w:val="Heading2"/>
      </w:pPr>
      <w:r>
        <w:t xml:space="preserve">Abstract</w:t>
      </w:r>
    </w:p>
    <w:p>
      <w:pPr>
        <w:pStyle w:val="FirstParagraph"/>
      </w:pPr>
      <w:r>
        <w:t xml:space="preserve">This Research Proposal examines the evolving role, challenges, and opportunities for the</w:t>
      </w:r>
      <w:r>
        <w:t xml:space="preserve"> </w:t>
      </w:r>
      <w:r>
        <w:rPr>
          <w:bCs/>
          <w:b/>
        </w:rPr>
        <w:t xml:space="preserve">Data Scientist</w:t>
      </w:r>
      <w:r>
        <w:t xml:space="preserve"> </w:t>
      </w:r>
      <w:r>
        <w:t xml:space="preserve">within Indonesia's most dynamic urban center—Jakarta. As Jakarta accelerates its digital transformation through initiatives like "Jakarta Smart City" and booming fintech/e-commerce sectors (e.g., Gojek, Tokopedia), demand for specialized data talent has surged. However, a critical gap exists between industry needs and the current ecosystem supporting</w:t>
      </w:r>
      <w:r>
        <w:t xml:space="preserve"> </w:t>
      </w:r>
      <w:r>
        <w:rPr>
          <w:bCs/>
          <w:b/>
        </w:rPr>
        <w:t xml:space="preserve">Data Scientist</w:t>
      </w:r>
      <w:r>
        <w:t xml:space="preserve"> </w:t>
      </w:r>
      <w:r>
        <w:t xml:space="preserve">professionals in</w:t>
      </w:r>
      <w:r>
        <w:t xml:space="preserve"> </w:t>
      </w:r>
      <w:r>
        <w:rPr>
          <w:bCs/>
          <w:b/>
        </w:rPr>
        <w:t xml:space="preserve">Indonesia Jakarta</w:t>
      </w:r>
      <w:r>
        <w:t xml:space="preserve">. This study proposes an actionable framework to enhance the competency, ethical standards, and socio-economic impact of Data Scientists operating in Jakarta's unique context. The research will directly address Jakarta’s urgent need for data-driven governance, business innovation, and sustainable urban solutions through a localized lens.</w:t>
      </w:r>
    </w:p>
    <w:bookmarkEnd w:id="20"/>
    <w:bookmarkStart w:id="21" w:name="introduction-the-jakarta-data-imperative"/>
    <w:p>
      <w:pPr>
        <w:pStyle w:val="Heading2"/>
      </w:pPr>
      <w:r>
        <w:t xml:space="preserve">1. Introduction: The Jakarta Data Imperative</w:t>
      </w:r>
    </w:p>
    <w:p>
      <w:pPr>
        <w:pStyle w:val="FirstParagraph"/>
      </w:pPr>
      <w:r>
        <w:t xml:space="preserve">Indonesia's capital, Jakarta (population 30+ million), faces complex urban challenges including traffic congestion (ranked #1 globally for congestion), flood risks, and inequality—problems demanding data-driven interventions. Simultaneously, Jakarta has become a Southeast Asian tech hub with over 100 startups and major multinational R&amp;D centers. The</w:t>
      </w:r>
      <w:r>
        <w:t xml:space="preserve"> </w:t>
      </w:r>
      <w:r>
        <w:rPr>
          <w:bCs/>
          <w:b/>
        </w:rPr>
        <w:t xml:space="preserve">Data Scientist</w:t>
      </w:r>
      <w:r>
        <w:t xml:space="preserve"> </w:t>
      </w:r>
      <w:r>
        <w:t xml:space="preserve">role is central to unlocking value from this data deluge: traffic sensors, mobile payments (e.g., OVO, DANA), social media sentiment (Bahasa Indonesia language processing), and government open data portals. Yet, Jakarta’s Data Scientists often operate in isolation from local context—relying on Western models unaligned with Indonesia’s cultural nuances, infrastructure limitations (e.g., uneven internet access), and regulatory environment. This Research Proposal addresses the urgent need to define a</w:t>
      </w:r>
      <w:r>
        <w:t xml:space="preserve"> </w:t>
      </w:r>
      <w:r>
        <w:rPr>
          <w:bCs/>
          <w:b/>
        </w:rPr>
        <w:t xml:space="preserve">Indonesia Jakarta</w:t>
      </w:r>
      <w:r>
        <w:t xml:space="preserve">-centric Data Scientist competency framework.</w:t>
      </w:r>
    </w:p>
    <w:bookmarkEnd w:id="21"/>
    <w:bookmarkStart w:id="22" w:name="problem-statement"/>
    <w:p>
      <w:pPr>
        <w:pStyle w:val="Heading2"/>
      </w:pPr>
      <w:r>
        <w:t xml:space="preserve">2. Problem Statement</w:t>
      </w:r>
    </w:p>
    <w:p>
      <w:pPr>
        <w:pStyle w:val="FirstParagraph"/>
      </w:pPr>
      <w:r>
        <w:t xml:space="preserve">Despite Jakarta’s rapid digital growth, three critical gaps hinder the effective deployment of Data Scientists:</w:t>
      </w:r>
    </w:p>
    <w:p>
      <w:pPr>
        <w:numPr>
          <w:ilvl w:val="0"/>
          <w:numId w:val="1001"/>
        </w:numPr>
        <w:pStyle w:val="Compact"/>
      </w:pPr>
      <w:r>
        <w:rPr>
          <w:iCs/>
          <w:i/>
        </w:rPr>
        <w:t xml:space="preserve">Skill Mismatch</w:t>
      </w:r>
      <w:r>
        <w:t xml:space="preserve">: Academic programs (e.g., at Universitas Indonesia, ITB) focus on global algorithms but neglect local data challenges like multilingual text processing for Indonesian dialects or handling incomplete urban datasets.</w:t>
      </w:r>
    </w:p>
    <w:p>
      <w:pPr>
        <w:numPr>
          <w:ilvl w:val="0"/>
          <w:numId w:val="1001"/>
        </w:numPr>
        <w:pStyle w:val="Compact"/>
      </w:pPr>
      <w:r>
        <w:rPr>
          <w:iCs/>
          <w:i/>
        </w:rPr>
        <w:t xml:space="preserve">Ethical &amp; Regulatory Ambiguity</w:t>
      </w:r>
      <w:r>
        <w:t xml:space="preserve">: The Personal Data Protection Law (PDP Law 2022) creates uncertainty around data usage in Jakarta, yet few Data Scientists receive training on Indonesia-specific compliance.</w:t>
      </w:r>
    </w:p>
    <w:p>
      <w:pPr>
        <w:numPr>
          <w:ilvl w:val="0"/>
          <w:numId w:val="1001"/>
        </w:numPr>
        <w:pStyle w:val="Compact"/>
      </w:pPr>
      <w:r>
        <w:rPr>
          <w:iCs/>
          <w:i/>
        </w:rPr>
        <w:t xml:space="preserve">Socio-Economic Disconnect</w:t>
      </w:r>
      <w:r>
        <w:t xml:space="preserve">: Projects often prioritize corporate profits over community impact. A Jakarta-focused Data Scientist must bridge this gap to ensure solutions (e.g., flood prediction models) serve marginalized communities like Kampung Bandan residents.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Define a Jakarta-Specific Competency Framework</w:t>
      </w:r>
      <w:r>
        <w:t xml:space="preserve">: Identify core technical (e.g., handling low-bandwidth data, Bahasa Indonesia NLP) and soft skills (cultural intelligence for stakeholder engagement in diverse communities) required for Data Scientists operating in Indonesia Jakarta.</w:t>
      </w:r>
    </w:p>
    <w:p>
      <w:pPr>
        <w:numPr>
          <w:ilvl w:val="0"/>
          <w:numId w:val="1002"/>
        </w:numPr>
        <w:pStyle w:val="Compact"/>
      </w:pPr>
      <w:r>
        <w:rPr>
          <w:bCs/>
          <w:b/>
        </w:rPr>
        <w:t xml:space="preserve">Assess Ethical Implementation Gaps</w:t>
      </w:r>
      <w:r>
        <w:t xml:space="preserve">: Analyze how Jakarta-based companies navigate the PDP Law through case studies of 15 local enterprises, identifying best practices and pitfalls.</w:t>
      </w:r>
    </w:p>
    <w:p>
      <w:pPr>
        <w:numPr>
          <w:ilvl w:val="0"/>
          <w:numId w:val="1002"/>
        </w:numPr>
        <w:pStyle w:val="Compact"/>
      </w:pPr>
      <w:r>
        <w:rPr>
          <w:bCs/>
          <w:b/>
        </w:rPr>
        <w:t xml:space="preserve">Develop a Community Impact Model</w:t>
      </w:r>
      <w:r>
        <w:t xml:space="preserve">: Create metrics to evaluate whether Data Science projects (e.g., Gojek’s traffic optimization) demonstrably improve quality of life for Jakarta’s citizens beyond revenue growth.</w:t>
      </w:r>
    </w:p>
    <w:p>
      <w:pPr>
        <w:numPr>
          <w:ilvl w:val="0"/>
          <w:numId w:val="1002"/>
        </w:numPr>
        <w:pStyle w:val="Compact"/>
      </w:pPr>
      <w:r>
        <w:rPr>
          <w:bCs/>
          <w:b/>
        </w:rPr>
        <w:t xml:space="preserve">Propose Policy Recommendations</w:t>
      </w:r>
      <w:r>
        <w:t xml:space="preserve">: Draft guidelines for educational institutions, the Indonesian Ministry of Communication &amp; Informatics, and Jakarta City Government to align talent development with urban needs.</w:t>
      </w:r>
    </w:p>
    <w:bookmarkEnd w:id="23"/>
    <w:bookmarkStart w:id="24" w:name="X262db98ea3ce292d7f2948cbd8c150b34aea83a"/>
    <w:p>
      <w:pPr>
        <w:pStyle w:val="Heading2"/>
      </w:pPr>
      <w:r>
        <w:t xml:space="preserve">4. Methodology: Jakarta-Centric Mixed Methods</w:t>
      </w:r>
    </w:p>
    <w:p>
      <w:pPr>
        <w:pStyle w:val="FirstParagraph"/>
      </w:pPr>
      <w:r>
        <w:t xml:space="preserve">The research employs a sequential mixed-methods design tailored to Indonesia Jakarta's ecosystem:</w:t>
      </w:r>
    </w:p>
    <w:p>
      <w:pPr>
        <w:numPr>
          <w:ilvl w:val="0"/>
          <w:numId w:val="1003"/>
        </w:numPr>
        <w:pStyle w:val="Compact"/>
      </w:pPr>
      <w:r>
        <w:rPr>
          <w:iCs/>
          <w:i/>
        </w:rPr>
        <w:t xml:space="preserve">Phase 1: Industry &amp; Academic Mapping (3 months)</w:t>
      </w:r>
      <w:r>
        <w:t xml:space="preserve">: Survey 50+ companies (e.g., Bank Mandiri, Traveloka) and 20 universities using structured questionnaires translated into Bahasa Indonesia. Focus: Current Data Scientist job descriptions, training gaps, and ethical challenges specific to Jakarta operations.</w:t>
      </w:r>
    </w:p>
    <w:p>
      <w:pPr>
        <w:numPr>
          <w:ilvl w:val="0"/>
          <w:numId w:val="1003"/>
        </w:numPr>
        <w:pStyle w:val="Compact"/>
      </w:pPr>
      <w:r>
        <w:rPr>
          <w:iCs/>
          <w:i/>
        </w:rPr>
        <w:t xml:space="preserve">Phase 2: Community Case Studies (4 months)</w:t>
      </w:r>
      <w:r>
        <w:t xml:space="preserve">: Deep-dive analysis of 5 high-impact projects (e.g., Jakarta Smart City’s flood forecasting using satellite data) involving co-design workshops with community leaders in vulnerable areas like Cilincing. Ethnographic techniques capture ground-level impacts.</w:t>
      </w:r>
    </w:p>
    <w:p>
      <w:pPr>
        <w:numPr>
          <w:ilvl w:val="0"/>
          <w:numId w:val="1003"/>
        </w:numPr>
        <w:pStyle w:val="Compact"/>
      </w:pPr>
      <w:r>
        <w:rPr>
          <w:iCs/>
          <w:i/>
        </w:rPr>
        <w:t xml:space="preserve">Phase 3: Framework Co-Creation (2 months)</w:t>
      </w:r>
      <w:r>
        <w:t xml:space="preserve">: Collaborative workshops with the Indonesian Data Science Association, Jakarta Dinas Perhubungan (Transportation Office), and NGOs to finalize the competency model and policy toolkit.</w:t>
      </w:r>
    </w:p>
    <w:bookmarkEnd w:id="24"/>
    <w:bookmarkStart w:id="25" w:name="X4fbea7f2e819ad2d78f3b5981364a91ef2150c3"/>
    <w:p>
      <w:pPr>
        <w:pStyle w:val="Heading2"/>
      </w:pPr>
      <w:r>
        <w:t xml:space="preserve">5. Expected Impact &amp; Significance for Indonesia Jakarta</w:t>
      </w:r>
    </w:p>
    <w:p>
      <w:pPr>
        <w:pStyle w:val="FirstParagraph"/>
      </w:pPr>
      <w:r>
        <w:t xml:space="preserve">This Research Proposal will deliver tangible value for</w:t>
      </w:r>
      <w:r>
        <w:t xml:space="preserve"> </w:t>
      </w:r>
      <w:r>
        <w:rPr>
          <w:bCs/>
          <w:b/>
        </w:rPr>
        <w:t xml:space="preserve">Indonesia Jakarta</w:t>
      </w:r>
      <w:r>
        <w:t xml:space="preserve">'s development trajectory:</w:t>
      </w:r>
    </w:p>
    <w:p>
      <w:pPr>
        <w:numPr>
          <w:ilvl w:val="0"/>
          <w:numId w:val="1004"/>
        </w:numPr>
        <w:pStyle w:val="Compact"/>
      </w:pPr>
      <w:r>
        <w:rPr>
          <w:iCs/>
          <w:i/>
        </w:rPr>
        <w:t xml:space="preserve">Talent Pipeline Transformation</w:t>
      </w:r>
      <w:r>
        <w:t xml:space="preserve">: The proposed competency framework will guide universities (e.g., Universitas Padjadjaran) to develop Jakarta-relevant curricula, reducing reliance on imported talent.</w:t>
      </w:r>
    </w:p>
    <w:p>
      <w:pPr>
        <w:numPr>
          <w:ilvl w:val="0"/>
          <w:numId w:val="1004"/>
        </w:numPr>
        <w:pStyle w:val="Compact"/>
      </w:pPr>
      <w:r>
        <w:rPr>
          <w:iCs/>
          <w:i/>
        </w:rPr>
        <w:t xml:space="preserve">Enhanced Public Trust</w:t>
      </w:r>
      <w:r>
        <w:t xml:space="preserve">: By embedding ethical data practices aligned with PDP Law into the professional standard, it will foster public confidence in government and corporate use of citizen data—a critical factor for Jakarta’s smart city adoption.</w:t>
      </w:r>
    </w:p>
    <w:p>
      <w:pPr>
        <w:numPr>
          <w:ilvl w:val="0"/>
          <w:numId w:val="1004"/>
        </w:numPr>
        <w:pStyle w:val="Compact"/>
      </w:pPr>
      <w:r>
        <w:rPr>
          <w:iCs/>
          <w:i/>
        </w:rPr>
        <w:t xml:space="preserve">Urban Innovation Acceleration</w:t>
      </w:r>
      <w:r>
        <w:t xml:space="preserve">: Projects like Jakarta’s "BRT" traffic optimization or waste management AI will see improved accuracy through Data Scientists trained on local context (e.g., monsoon patterns, informal transport networks).</w:t>
      </w:r>
    </w:p>
    <w:p>
      <w:pPr>
        <w:numPr>
          <w:ilvl w:val="0"/>
          <w:numId w:val="1004"/>
        </w:numPr>
        <w:pStyle w:val="Compact"/>
      </w:pPr>
      <w:r>
        <w:rPr>
          <w:iCs/>
          <w:i/>
        </w:rPr>
        <w:t xml:space="preserve">National Blueprint Contribution</w:t>
      </w:r>
      <w:r>
        <w:t xml:space="preserve">: Findings will feed into Indonesia's National Digital Strategy 2025, positioning Jakarta as a model for Southeast Asian cities facing similar urban data challenges.</w:t>
      </w:r>
    </w:p>
    <w:bookmarkEnd w:id="25"/>
    <w:bookmarkStart w:id="26" w:name="timeline-resources"/>
    <w:p>
      <w:pPr>
        <w:pStyle w:val="Heading2"/>
      </w:pPr>
      <w:r>
        <w:t xml:space="preserve">6. Timeline &amp; Resources</w:t>
      </w:r>
    </w:p>
    <w:p>
      <w:pPr>
        <w:pStyle w:val="FirstParagraph"/>
      </w:pPr>
      <w:r>
        <w:t xml:space="preserve">Over 9 months (Q1-Q3 2025), the project will leverage partnerships with:</w:t>
      </w:r>
    </w:p>
    <w:p>
      <w:pPr>
        <w:numPr>
          <w:ilvl w:val="0"/>
          <w:numId w:val="1005"/>
        </w:numPr>
        <w:pStyle w:val="Compact"/>
      </w:pPr>
      <w:r>
        <w:t xml:space="preserve">The Jakarta Smart City Office for real-time data access</w:t>
      </w:r>
    </w:p>
    <w:p>
      <w:pPr>
        <w:numPr>
          <w:ilvl w:val="0"/>
          <w:numId w:val="1005"/>
        </w:numPr>
        <w:pStyle w:val="Compact"/>
      </w:pPr>
      <w:r>
        <w:t xml:space="preserve">Institut Teknologi Bandung (ITB) for technical expertise</w:t>
      </w:r>
    </w:p>
    <w:p>
      <w:pPr>
        <w:numPr>
          <w:ilvl w:val="0"/>
          <w:numId w:val="1005"/>
        </w:numPr>
        <w:pStyle w:val="Compact"/>
      </w:pPr>
      <w:r>
        <w:t xml:space="preserve">Indonesian Data Science Association (IDSA) for industry reach</w:t>
      </w:r>
    </w:p>
    <w:bookmarkEnd w:id="26"/>
    <w:bookmarkStart w:id="27" w:name="conclusion-building-jakartas-data-future"/>
    <w:p>
      <w:pPr>
        <w:pStyle w:val="Heading2"/>
      </w:pPr>
      <w:r>
        <w:t xml:space="preserve">7. Conclusion: Building Jakarta's Data Future</w:t>
      </w:r>
    </w:p>
    <w:p>
      <w:pPr>
        <w:pStyle w:val="FirstParagraph"/>
      </w:pPr>
      <w:r>
        <w:t xml:space="preserve">The role of the</w:t>
      </w:r>
      <w:r>
        <w:t xml:space="preserve"> </w:t>
      </w:r>
      <w:r>
        <w:rPr>
          <w:bCs/>
          <w:b/>
        </w:rPr>
        <w:t xml:space="preserve">Data Scientist</w:t>
      </w:r>
      <w:r>
        <w:t xml:space="preserve"> </w:t>
      </w:r>
      <w:r>
        <w:t xml:space="preserve">in Indonesia Jakarta is not merely technical—it is fundamentally about creating equitable, sustainable urban futures. This Research Proposal moves beyond generic global frameworks to anchor the profession in Jakarta’s realities: its linguistic diversity, infrastructural constraints, and urgent social needs. By centering local context, this study will empower Data Scientists to become catalysts for inclusive growth—from optimizing public transit for elderly citizens in Depok to protecting fisher communities from flood risks using hyperlocal data models. Ultimately, this work is an investment in Jakarta’s most critical asset: its people. The success of the</w:t>
      </w:r>
      <w:r>
        <w:t xml:space="preserve"> </w:t>
      </w:r>
      <w:r>
        <w:rPr>
          <w:bCs/>
          <w:b/>
        </w:rPr>
        <w:t xml:space="preserve">Indonesia Jakarta</w:t>
      </w:r>
      <w:r>
        <w:t xml:space="preserve"> </w:t>
      </w:r>
      <w:r>
        <w:t xml:space="preserve">ecosystem depends on cultivating Data Scientists who understand the city as a living, breathing entity—not just a dataset.</w:t>
      </w:r>
    </w:p>
    <w:bookmarkEnd w:id="27"/>
    <w:bookmarkStart w:id="28" w:name="references-illustrative"/>
    <w:p>
      <w:pPr>
        <w:pStyle w:val="Heading2"/>
      </w:pPr>
      <w:r>
        <w:t xml:space="preserve">8. References (Illustrative)</w:t>
      </w:r>
    </w:p>
    <w:p>
      <w:pPr>
        <w:numPr>
          <w:ilvl w:val="0"/>
          <w:numId w:val="1006"/>
        </w:numPr>
        <w:pStyle w:val="Compact"/>
      </w:pPr>
      <w:r>
        <w:t xml:space="preserve">Indonesian Ministry of Communication &amp; Informatics. (2023). *National Digital Strategy 2025*. Jakarta.</w:t>
      </w:r>
    </w:p>
    <w:p>
      <w:pPr>
        <w:numPr>
          <w:ilvl w:val="0"/>
          <w:numId w:val="1006"/>
        </w:numPr>
        <w:pStyle w:val="Compact"/>
      </w:pPr>
      <w:r>
        <w:t xml:space="preserve">Susilo, W., et al. (2024). "Urban Data Challenges in Jakarta: A Case Study of Smart City Initiatives." *Journal of Southeast Asian Digital Transformation*, 11(2), pp. 45-67.</w:t>
      </w:r>
    </w:p>
    <w:p>
      <w:pPr>
        <w:numPr>
          <w:ilvl w:val="0"/>
          <w:numId w:val="1006"/>
        </w:numPr>
        <w:pStyle w:val="Compact"/>
      </w:pPr>
      <w:r>
        <w:t xml:space="preserve">Indonesian Personal Data Protection Law (UU PDP No. 27/2022). Government Gazette, Jakarta.</w:t>
      </w:r>
    </w:p>
    <w:p>
      <w:pPr>
        <w:pStyle w:val="FirstParagraph"/>
      </w:pPr>
      <w:r>
        <w:rPr>
          <w:iCs/>
          <w:i/>
        </w:rPr>
        <w:t xml:space="preserve">This Research Proposal aligns with Jakarta’s Vision 2030 and Indonesia's commitment to becoming a top 10 digital economy by 2035. It positions the Data Scientist as indispensable to solving Jakarta’s most pressing challenges through culturally intelligent, ethically grounded data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Data Scientist Profession in Indonesia Jakarta</dc:title>
  <dc:creator/>
  <dc:language>en</dc:language>
  <cp:keywords/>
  <dcterms:created xsi:type="dcterms:W3CDTF">2026-07-21T21:32:53Z</dcterms:created>
  <dcterms:modified xsi:type="dcterms:W3CDTF">2026-07-21T21:32:53Z</dcterms:modified>
</cp:coreProperties>
</file>

<file path=docProps/custom.xml><?xml version="1.0" encoding="utf-8"?>
<Properties xmlns="http://schemas.openxmlformats.org/officeDocument/2006/custom-properties" xmlns:vt="http://schemas.openxmlformats.org/officeDocument/2006/docPropsVTypes"/>
</file>