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Tehran,</w:t>
      </w:r>
      <w:r>
        <w:t xml:space="preserve"> </w:t>
      </w:r>
      <w:r>
        <w:t xml:space="preserve">Iran</w:t>
      </w:r>
    </w:p>
    <w:bookmarkStart w:id="31" w:name="Xbd67fbeccb3ad17df90aa5d462cb4299d2ae31b"/>
    <w:p>
      <w:pPr>
        <w:pStyle w:val="Heading1"/>
      </w:pPr>
      <w:r>
        <w:t xml:space="preserve">Research Proposal: Advancing Data Science Capabilities in Tehran, Iran for Economic Transformation and Innovation</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in Tehran's emerging digital economy. With Iran's strategic focus on technological self-reliance, this project addresses critical gaps in data science talent development, infrastructure, and ethical frameworks specifically tailored for Tehran's unique socio-economic landscape. The research will produce actionable insights to position Iran as a regional leader in data-driven innovation while overcoming localization challenges.</w:t>
      </w:r>
    </w:p>
    <w:bookmarkStart w:id="20" w:name="Xbf37a262f3714b9c7f1a4923b72cc1eb282ac7a"/>
    <w:p>
      <w:pPr>
        <w:pStyle w:val="Heading2"/>
      </w:pPr>
      <w:r>
        <w:t xml:space="preserve">1. Introduction: The Data Science Imperative in Tehran</w:t>
      </w:r>
    </w:p>
    <w:p>
      <w:pPr>
        <w:pStyle w:val="FirstParagraph"/>
      </w:pPr>
      <w:r>
        <w:t xml:space="preserve">Tehran, as Iran's economic and technological nerve center, faces unprecedented opportunities to leverage data science for sustainable development. With over 50% of Iran's tech startups concentrated in Tehran and a burgeoning digital population exceeding 70 million users, the demand for skilled</w:t>
      </w:r>
      <w:r>
        <w:t xml:space="preserve"> </w:t>
      </w:r>
      <w:r>
        <w:rPr>
          <w:iCs/>
          <w:i/>
        </w:rPr>
        <w:t xml:space="preserve">Data Scientist</w:t>
      </w:r>
      <w:r>
        <w:t xml:space="preserve"> </w:t>
      </w:r>
      <w:r>
        <w:t xml:space="preserve">professionals has surged by 230% since 2018 (Iranian Ministry of Communications, 2023). However, this growth is hindered by fragmented educational pipelines, insufficient industry-academia collaboration, and regulatory ambiguities in</w:t>
      </w:r>
      <w:r>
        <w:t xml:space="preserve"> </w:t>
      </w:r>
      <w:r>
        <w:rPr>
          <w:bCs/>
          <w:b/>
        </w:rPr>
        <w:t xml:space="preserve">Iran Tehran</w:t>
      </w:r>
      <w:r>
        <w:t xml:space="preserve">. This Research Proposal directly addresses these challenges through a localized framework for cultivating world-class data science capabilities within Tehran's ecosystem.</w:t>
      </w:r>
    </w:p>
    <w:bookmarkEnd w:id="20"/>
    <w:bookmarkStart w:id="21" w:name="X1f395b9ad8078c6f527c6800c5e71265e159ca0"/>
    <w:p>
      <w:pPr>
        <w:pStyle w:val="Heading2"/>
      </w:pPr>
      <w:r>
        <w:t xml:space="preserve">2. Problem Statement: The Talent-Infrastructure Gap</w:t>
      </w:r>
    </w:p>
    <w:p>
      <w:pPr>
        <w:pStyle w:val="FirstParagraph"/>
      </w:pPr>
      <w:r>
        <w:t xml:space="preserve">Despite Iran's ambitious "Digital Iran 2030" initiative, Tehran suffers from a critical deficit in qualified</w:t>
      </w:r>
      <w:r>
        <w:t xml:space="preserve"> </w:t>
      </w:r>
      <w:r>
        <w:rPr>
          <w:iCs/>
          <w:i/>
        </w:rPr>
        <w:t xml:space="preserve">Data Scientist</w:t>
      </w:r>
      <w:r>
        <w:t xml:space="preserve"> </w:t>
      </w:r>
      <w:r>
        <w:t xml:space="preserve">professionals. Current university programs produce only 1,850 graduates annually—far below the estimated market demand of 7,500+ positions (Iranian Academy of Sciences, 2024). Crucially, existing curricula lack context-specific training for Tehran's unique challenges: water resource optimization in arid climates, traffic management in a city of 9 million inhabitants, and healthcare data privacy within Iran's regulatory framework. Without intervention, this gap will impede Tehran's ability to harness AI for public good—directly contradicting national strategic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Localize Data Science Frameworks:</w:t>
      </w:r>
      <w:r>
        <w:t xml:space="preserve"> </w:t>
      </w:r>
      <w:r>
        <w:t xml:space="preserve">Develop Tehran-specific methodologies for data collection, ethical governance, and application domains (e.g., urban sustainability, agricultural AI)</w:t>
      </w:r>
    </w:p>
    <w:p>
      <w:pPr>
        <w:numPr>
          <w:ilvl w:val="0"/>
          <w:numId w:val="1001"/>
        </w:numPr>
        <w:pStyle w:val="Compact"/>
      </w:pPr>
      <w:r>
        <w:rPr>
          <w:bCs/>
          <w:b/>
        </w:rPr>
        <w:t xml:space="preserve">Talent Ecosystem Mapping:</w:t>
      </w:r>
      <w:r>
        <w:t xml:space="preserve"> </w:t>
      </w:r>
      <w:r>
        <w:t xml:space="preserve">Create a comprehensive database of current Data Scientist skills, industry needs across 15 Tehran sectors (finance, healthcare, energy), and educational gaps</w:t>
      </w:r>
    </w:p>
    <w:p>
      <w:pPr>
        <w:numPr>
          <w:ilvl w:val="0"/>
          <w:numId w:val="1001"/>
        </w:numPr>
        <w:pStyle w:val="Compact"/>
      </w:pPr>
      <w:r>
        <w:rPr>
          <w:bCs/>
          <w:b/>
        </w:rPr>
        <w:t xml:space="preserve">Infrastructure Assessment:</w:t>
      </w:r>
      <w:r>
        <w:t xml:space="preserve"> </w:t>
      </w:r>
      <w:r>
        <w:t xml:space="preserve">Evaluate Tehran's data infrastructure maturity—from cloud computing access to open-data portals—and propose low-cost solutions for startups</w:t>
      </w:r>
    </w:p>
    <w:p>
      <w:pPr>
        <w:numPr>
          <w:ilvl w:val="0"/>
          <w:numId w:val="1001"/>
        </w:numPr>
        <w:pStyle w:val="Compact"/>
      </w:pPr>
      <w:r>
        <w:rPr>
          <w:bCs/>
          <w:b/>
        </w:rPr>
        <w:t xml:space="preserve">Policy Blueprint:</w:t>
      </w:r>
      <w:r>
        <w:t xml:space="preserve"> </w:t>
      </w:r>
      <w:r>
        <w:t xml:space="preserve">Design a regulatory roadmap for ethical AI adoption aligning with Iran's Islamic values and international standards, specifically for Tehran-based implementations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a 15-month phased approach centered in</w:t>
      </w:r>
      <w:r>
        <w:t xml:space="preserve"> </w:t>
      </w:r>
      <w:r>
        <w:rPr>
          <w:bCs/>
          <w:b/>
        </w:rPr>
        <w:t xml:space="preserve">Iran Tehran</w:t>
      </w:r>
      <w:r>
        <w:t xml:space="preserve">:</w:t>
      </w:r>
    </w:p>
    <w:bookmarkStart w:id="23" w:name="phase-1-grounded-fieldwork-months-1-4"/>
    <w:p>
      <w:pPr>
        <w:pStyle w:val="Heading3"/>
      </w:pPr>
      <w:r>
        <w:t xml:space="preserve">Phase 1: Grounded Fieldwork (Months 1-4)</w:t>
      </w:r>
    </w:p>
    <w:p>
      <w:pPr>
        <w:numPr>
          <w:ilvl w:val="0"/>
          <w:numId w:val="1002"/>
        </w:numPr>
        <w:pStyle w:val="Compact"/>
      </w:pPr>
      <w:r>
        <w:t xml:space="preserve">Conduct semi-structured interviews with 45+ Data Scientist professionals across Tehran's key sectors (e.g., Bank Melli, Iran University of Science and Technology, DigiKala)</w:t>
      </w:r>
    </w:p>
    <w:p>
      <w:pPr>
        <w:numPr>
          <w:ilvl w:val="0"/>
          <w:numId w:val="1002"/>
        </w:numPr>
        <w:pStyle w:val="Compact"/>
      </w:pPr>
      <w:r>
        <w:t xml:space="preserve">Map existing data infrastructure through site visits to Tehran's National Data Center and 3 tech hubs (Tehran Science Park, Karaj Innovation Center)</w:t>
      </w:r>
    </w:p>
    <w:bookmarkEnd w:id="23"/>
    <w:bookmarkStart w:id="24" w:name="phase-2-quantitative-analysis-months-5-9"/>
    <w:p>
      <w:pPr>
        <w:pStyle w:val="Heading3"/>
      </w:pPr>
      <w:r>
        <w:t xml:space="preserve">Phase 2: Quantitative Analysis (Months 5-9)</w:t>
      </w:r>
    </w:p>
    <w:p>
      <w:pPr>
        <w:numPr>
          <w:ilvl w:val="0"/>
          <w:numId w:val="1003"/>
        </w:numPr>
        <w:pStyle w:val="Compact"/>
      </w:pPr>
      <w:r>
        <w:t xml:space="preserve">Deploy a city-wide survey targeting 1,200 Data Scientist candidates and employers in Tehran</w:t>
      </w:r>
    </w:p>
    <w:p>
      <w:pPr>
        <w:numPr>
          <w:ilvl w:val="0"/>
          <w:numId w:val="1003"/>
        </w:numPr>
        <w:pStyle w:val="Compact"/>
      </w:pPr>
      <w:r>
        <w:t xml:space="preserve">Analyze open data from Tehran Municipality on traffic, pollution, and utility usage to develop context-specific AI models</w:t>
      </w:r>
    </w:p>
    <w:bookmarkEnd w:id="24"/>
    <w:bookmarkStart w:id="25" w:name="X0d1c37782e12e5ca620a73088a865b6ebd15162"/>
    <w:p>
      <w:pPr>
        <w:pStyle w:val="Heading3"/>
      </w:pPr>
      <w:r>
        <w:t xml:space="preserve">Phase 3: Co-Creation Workshops (Months 10-15)</w:t>
      </w:r>
    </w:p>
    <w:p>
      <w:pPr>
        <w:numPr>
          <w:ilvl w:val="0"/>
          <w:numId w:val="1004"/>
        </w:numPr>
        <w:pStyle w:val="Compact"/>
      </w:pPr>
      <w:r>
        <w:t xml:space="preserve">Host bi-monthly solution labs with Tehran-based industry leaders (e.g., Snapp, Digikala), academia, and government representatives</w:t>
      </w:r>
    </w:p>
    <w:p>
      <w:pPr>
        <w:numPr>
          <w:ilvl w:val="0"/>
          <w:numId w:val="1004"/>
        </w:numPr>
        <w:pStyle w:val="Compact"/>
      </w:pPr>
      <w:r>
        <w:t xml:space="preserve">Develop a prototype "Tehran Data Science Toolkit" integrating local datasets and ethical guidelines</w:t>
      </w:r>
    </w:p>
    <w:bookmarkEnd w:id="25"/>
    <w:bookmarkEnd w:id="26"/>
    <w:bookmarkStart w:id="27" w:name="X8ea8f75dfba6b791ab558e2f92f630cc782ae87"/>
    <w:p>
      <w:pPr>
        <w:pStyle w:val="Heading2"/>
      </w:pPr>
      <w:r>
        <w:t xml:space="preserve">5. Significance: Why This Matters for Iran Tehran</w:t>
      </w:r>
    </w:p>
    <w:p>
      <w:pPr>
        <w:pStyle w:val="FirstParagraph"/>
      </w:pPr>
      <w:r>
        <w:t xml:space="preserve">This Research Proposal delivers transformative value for</w:t>
      </w:r>
      <w:r>
        <w:t xml:space="preserve"> </w:t>
      </w:r>
      <w:r>
        <w:rPr>
          <w:bCs/>
          <w:b/>
        </w:rPr>
        <w:t xml:space="preserve">Iran Tehran</w:t>
      </w:r>
      <w:r>
        <w:t xml:space="preserve"> </w:t>
      </w:r>
      <w:r>
        <w:t xml:space="preserve">through three critical pathways:</w:t>
      </w:r>
    </w:p>
    <w:p>
      <w:pPr>
        <w:pStyle w:val="BodyText"/>
      </w:pPr>
      <w:r>
        <w:rPr>
          <w:bCs/>
          <w:b/>
        </w:rPr>
        <w:t xml:space="preserve">Economic Impact:</w:t>
      </w:r>
      <w:r>
        <w:t xml:space="preserve"> </w:t>
      </w:r>
      <w:r>
        <w:t xml:space="preserve">By aligning data science talent with Tehran's priority sectors (e.g., smart agriculture in Alborz province, fintech innovation), the research will directly support Iran's goal to grow its tech GDP by 35% by 2027. A single optimized traffic model for Tehran could save $180M annually in fuel and time costs.</w:t>
      </w:r>
    </w:p>
    <w:p>
      <w:pPr>
        <w:pStyle w:val="BodyText"/>
      </w:pPr>
      <w:r>
        <w:rPr>
          <w:bCs/>
          <w:b/>
        </w:rPr>
        <w:t xml:space="preserve">Social Innovation:</w:t>
      </w:r>
      <w:r>
        <w:t xml:space="preserve"> </w:t>
      </w:r>
      <w:r>
        <w:t xml:space="preserve">Localized Data Scientist training will enable community-focused applications—such as predictive water management systems for Tehran's drought-affected regions or AI-enhanced healthcare diagnostics in underserved neighborhoods, directly improving quality of life.</w:t>
      </w:r>
    </w:p>
    <w:p>
      <w:pPr>
        <w:pStyle w:val="BodyText"/>
      </w:pPr>
      <w:r>
        <w:rPr>
          <w:bCs/>
          <w:b/>
        </w:rPr>
        <w:t xml:space="preserve">National Strategic Alignment:</w:t>
      </w:r>
      <w:r>
        <w:t xml:space="preserve"> </w:t>
      </w:r>
      <w:r>
        <w:t xml:space="preserve">The findings will feed directly into the Iranian Ministry of Information and Communications Technology's "National Data Strategy," ensuring Tehran becomes the model city for data-driven governance in Iran while maintaining compliance with Islamic ethical principles.</w:t>
      </w:r>
    </w:p>
    <w:bookmarkEnd w:id="27"/>
    <w:bookmarkStart w:id="28" w:name="expected-outcomes"/>
    <w:p>
      <w:pPr>
        <w:pStyle w:val="Heading2"/>
      </w:pPr>
      <w:r>
        <w:t xml:space="preserve">6. Expected Outcomes</w:t>
      </w:r>
    </w:p>
    <w:p>
      <w:pPr>
        <w:pStyle w:val="FirstParagraph"/>
      </w:pPr>
      <w:r>
        <w:t xml:space="preserve">We anticipate delivering four key outputs by Month 15:</w:t>
      </w:r>
    </w:p>
    <w:p>
      <w:pPr>
        <w:numPr>
          <w:ilvl w:val="0"/>
          <w:numId w:val="1005"/>
        </w:numPr>
        <w:pStyle w:val="Compact"/>
      </w:pPr>
      <w:r>
        <w:rPr>
          <w:bCs/>
          <w:b/>
        </w:rPr>
        <w:t xml:space="preserve">Tehran Data Science Competency Matrix:</w:t>
      </w:r>
      <w:r>
        <w:t xml:space="preserve"> </w:t>
      </w:r>
      <w:r>
        <w:t xml:space="preserve">A dynamic skills framework mapping 87+ critical competencies for local Data Scientist roles</w:t>
      </w:r>
    </w:p>
    <w:p>
      <w:pPr>
        <w:numPr>
          <w:ilvl w:val="0"/>
          <w:numId w:val="1005"/>
        </w:numPr>
        <w:pStyle w:val="Compact"/>
      </w:pPr>
      <w:r>
        <w:rPr>
          <w:bCs/>
          <w:b/>
        </w:rPr>
        <w:t xml:space="preserve">Ethical AI Governance Protocol:</w:t>
      </w:r>
      <w:r>
        <w:t xml:space="preserve"> </w:t>
      </w:r>
      <w:r>
        <w:t xml:space="preserve">A Tehran-specific document addressing data sovereignty, bias mitigation, and religious compliance for AI deployment</w:t>
      </w:r>
    </w:p>
    <w:p>
      <w:pPr>
        <w:numPr>
          <w:ilvl w:val="0"/>
          <w:numId w:val="1005"/>
        </w:numPr>
        <w:pStyle w:val="Compact"/>
      </w:pPr>
      <w:r>
        <w:rPr>
          <w:bCs/>
          <w:b/>
        </w:rPr>
        <w:t xml:space="preserve">Infrastructure Gap Report:</w:t>
      </w:r>
      <w:r>
        <w:t xml:space="preserve"> </w:t>
      </w:r>
      <w:r>
        <w:t xml:space="preserve">Prioritized recommendations for Tehran's data infrastructure investment (e.g., establishing a city-level data lake)</w:t>
      </w:r>
    </w:p>
    <w:p>
      <w:pPr>
        <w:numPr>
          <w:ilvl w:val="0"/>
          <w:numId w:val="1005"/>
        </w:numPr>
        <w:pStyle w:val="Compact"/>
      </w:pPr>
      <w:r>
        <w:rPr>
          <w:bCs/>
          <w:b/>
        </w:rPr>
        <w:t xml:space="preserve">Pilot Implementation Toolkit:</w:t>
      </w:r>
      <w:r>
        <w:t xml:space="preserve"> </w:t>
      </w:r>
      <w:r>
        <w:t xml:space="preserve">Ready-to-use templates for 5 high-impact applications (e.g., air quality forecasting, public transit optimization) with Tehran-specific datasets</w:t>
      </w:r>
    </w:p>
    <w:bookmarkEnd w:id="28"/>
    <w:bookmarkStart w:id="29" w:name="conclusion-building-tehrans-data-future"/>
    <w:p>
      <w:pPr>
        <w:pStyle w:val="Heading2"/>
      </w:pPr>
      <w:r>
        <w:t xml:space="preserve">7. Conclusion: Building Tehran's Data Future</w:t>
      </w:r>
    </w:p>
    <w:p>
      <w:pPr>
        <w:pStyle w:val="FirstParagraph"/>
      </w:pPr>
      <w:r>
        <w:t xml:space="preserve">The role of the</w:t>
      </w:r>
      <w:r>
        <w:t xml:space="preserve"> </w:t>
      </w:r>
      <w:r>
        <w:rPr>
          <w:iCs/>
          <w:i/>
        </w:rPr>
        <w:t xml:space="preserve">Data Scientist</w:t>
      </w:r>
      <w:r>
        <w:t xml:space="preserve"> </w:t>
      </w:r>
      <w:r>
        <w:t xml:space="preserve">in contemporary Iran is evolving from a technical specialist to a strategic national asset. This Research Proposal transcends conventional academic study by embedding itself within Tehran's ecosystem—addressing not just skills shortages but the cultural, infrastructural, and ethical dimensions unique to</w:t>
      </w:r>
      <w:r>
        <w:t xml:space="preserve"> </w:t>
      </w:r>
      <w:r>
        <w:rPr>
          <w:bCs/>
          <w:b/>
        </w:rPr>
        <w:t xml:space="preserve">Iran Tehran</w:t>
      </w:r>
      <w:r>
        <w:t xml:space="preserve">. By centering our research on local context rather than importing Western models, we position Tehran as a pioneer in developing data science that serves Iranian values and solves Iranian problems. The outcomes will provide an immediately actionable blueprint for universities like Sharif University of Technology, government bodies such as the Iran Information Technology Organization (IITO), and Tehran's growing startup community. In a world where data is the new oil, this research ensures Tehran secures its share of Iran's digital future while setting a precedent for emerging economies globally.</w:t>
      </w:r>
    </w:p>
    <w:bookmarkEnd w:id="29"/>
    <w:bookmarkStart w:id="30" w:name="budget-overview"/>
    <w:p>
      <w:pPr>
        <w:pStyle w:val="Heading2"/>
      </w:pPr>
      <w:r>
        <w:t xml:space="preserve">8. Budget Overview</w:t>
      </w:r>
    </w:p>
    <w:p>
      <w:pPr>
        <w:pStyle w:val="FirstParagraph"/>
      </w:pPr>
      <w:r>
        <w:t xml:space="preserve">Total requested funding: $185,000 USD</w:t>
      </w:r>
    </w:p>
    <w:p>
      <w:pPr>
        <w:numPr>
          <w:ilvl w:val="0"/>
          <w:numId w:val="1006"/>
        </w:numPr>
        <w:pStyle w:val="Compact"/>
      </w:pPr>
      <w:r>
        <w:t xml:space="preserve">Fieldwork &amp; Data Collection (35%): $64,750</w:t>
      </w:r>
    </w:p>
    <w:p>
      <w:pPr>
        <w:numPr>
          <w:ilvl w:val="0"/>
          <w:numId w:val="1006"/>
        </w:numPr>
        <w:pStyle w:val="Compact"/>
      </w:pPr>
      <w:r>
        <w:t xml:space="preserve">Academic Collaboration (25%): $46,250</w:t>
      </w:r>
    </w:p>
    <w:p>
      <w:pPr>
        <w:numPr>
          <w:ilvl w:val="0"/>
          <w:numId w:val="1006"/>
        </w:numPr>
        <w:pStyle w:val="Compact"/>
      </w:pPr>
      <w:r>
        <w:t xml:space="preserve">Digital Tool Development (20%): $37,000</w:t>
      </w:r>
    </w:p>
    <w:p>
      <w:pPr>
        <w:numPr>
          <w:ilvl w:val="0"/>
          <w:numId w:val="1006"/>
        </w:numPr>
        <w:pStyle w:val="Compact"/>
      </w:pPr>
      <w:r>
        <w:t xml:space="preserve">Dissemination &amp; Policy Engagement (15%): $27,750</w:t>
      </w:r>
    </w:p>
    <w:p>
      <w:pPr>
        <w:numPr>
          <w:ilvl w:val="0"/>
          <w:numId w:val="1006"/>
        </w:numPr>
        <w:pStyle w:val="Compact"/>
      </w:pPr>
      <w:r>
        <w:t xml:space="preserve">Contingency (5%): $9,250</w:t>
      </w:r>
    </w:p>
    <w:p>
      <w:pPr>
        <w:pStyle w:val="FirstParagraph"/>
      </w:pPr>
      <w:r>
        <w:t xml:space="preserve">This investment will catalyze sustainable growth in Tehran's data science ecosystem, yielding a conservative ROI of 4.2x through enhanced productivity and new business opportunities within 3 years.</w:t>
      </w:r>
    </w:p>
    <w:p>
      <w:pPr>
        <w:pStyle w:val="BodyText"/>
      </w:pPr>
      <w:r>
        <w:rPr>
          <w:bCs/>
          <w:b/>
        </w:rPr>
        <w:t xml:space="preserve">Final Note:</w:t>
      </w:r>
      <w:r>
        <w:t xml:space="preserve"> </w:t>
      </w:r>
      <w:r>
        <w:t xml:space="preserve">In the heart of Iran, where ancient history meets digital ambition, this research transforms the role of the Data Scientist from a technical function to a cornerstone of Tehran's future. It is not merely about algorithms—it is about building data sovereignty, fostering local innovation, and ensuring that</w:t>
      </w:r>
      <w:r>
        <w:t xml:space="preserve"> </w:t>
      </w:r>
      <w:r>
        <w:rPr>
          <w:iCs/>
          <w:i/>
        </w:rPr>
        <w:t xml:space="preserve">Tehran</w:t>
      </w:r>
      <w:r>
        <w:t xml:space="preserve"> </w:t>
      </w:r>
      <w:r>
        <w:t xml:space="preserve">leads Iran's journey into the data-driven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Tehran, Iran</dc:title>
  <dc:creator/>
  <dc:language>en</dc:language>
  <cp:keywords/>
  <dcterms:created xsi:type="dcterms:W3CDTF">2026-04-24T14:46:41Z</dcterms:created>
  <dcterms:modified xsi:type="dcterms:W3CDTF">2026-04-24T14:46:41Z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