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30" w:name="Xc48411e8ece08bbd457bdd195d1387b76f33192"/>
    <w:p>
      <w:pPr>
        <w:pStyle w:val="Heading1"/>
      </w:pPr>
      <w:r>
        <w:t xml:space="preserve">Research Proposal: Advancing Data Science Innovation in Israel Tel Aviv</w:t>
      </w:r>
    </w:p>
    <w:bookmarkStart w:id="20" w:name="introduction"/>
    <w:p>
      <w:pPr>
        <w:pStyle w:val="Heading2"/>
      </w:pPr>
      <w:r>
        <w:t xml:space="preserve">Introduction</w:t>
      </w:r>
    </w:p>
    <w:p>
      <w:pPr>
        <w:pStyle w:val="FirstParagraph"/>
      </w:pPr>
      <w:r>
        <w:t xml:space="preserve">In the dynamic ecosystem of Israel Tel Aviv, where technological innovation meets strategic geopolitical positioning, the role of a Data Scientist has evolved from technical execution to pivotal strategic leadership. This Research Proposal outlines a comprehensive initiative to establish an advanced Data Science research hub within Tel Aviv's thriving tech landscape. As Israel continues to solidify its status as a global startup nation with over 6,000 tech companies and the highest venture capital investment per capita in the world, this project directly addresses critical gaps in AI-driven decision-making capacity for both public and private sector entities across Israel Tel Aviv.</w:t>
      </w:r>
    </w:p>
    <w:bookmarkEnd w:id="20"/>
    <w:bookmarkStart w:id="21" w:name="problem-statement"/>
    <w:p>
      <w:pPr>
        <w:pStyle w:val="Heading2"/>
      </w:pPr>
      <w:r>
        <w:t xml:space="preserve">Problem Statement</w:t>
      </w:r>
    </w:p>
    <w:p>
      <w:pPr>
        <w:pStyle w:val="FirstParagraph"/>
      </w:pPr>
      <w:r>
        <w:t xml:space="preserve">Despite Israel Tel Aviv's reputation as a technology epicenter, organizations face significant challenges in leveraging data at scale. Current Data Scientist implementations often operate in silos, with limited cross-industry collaboration and insufficient integration of real-time geospatial data unique to the Israeli context. The absence of a centralized research framework tailored to Tel Aviv's complex socio-economic environment—encompassing rapid urbanization, cybersecurity demands, and regional geopolitical variables—results in suboptimal predictive models. For instance, existing traffic optimization systems in Tel Aviv fail to incorporate real-time data from border security operations, while healthcare analytics overlook the city's diverse demographic density patterns. This fragmentation impedes Israel's ability to fully capitalize on its data assets within the global market.</w:t>
      </w:r>
    </w:p>
    <w:bookmarkEnd w:id="21"/>
    <w:bookmarkStart w:id="22" w:name="research-objectives"/>
    <w:p>
      <w:pPr>
        <w:pStyle w:val="Heading2"/>
      </w:pPr>
      <w:r>
        <w:t xml:space="preserve">Research Objectives</w:t>
      </w:r>
    </w:p>
    <w:p>
      <w:pPr>
        <w:pStyle w:val="FirstParagraph"/>
      </w:pPr>
      <w:r>
        <w:t xml:space="preserve">This proposal establishes three core objectives for the Tel Aviv-based Data Scientist research initiative:</w:t>
      </w:r>
    </w:p>
    <w:p>
      <w:pPr>
        <w:numPr>
          <w:ilvl w:val="0"/>
          <w:numId w:val="1001"/>
        </w:numPr>
        <w:pStyle w:val="Compact"/>
      </w:pPr>
      <w:r>
        <w:rPr>
          <w:bCs/>
          <w:b/>
        </w:rPr>
        <w:t xml:space="preserve">Develop Context-Aware AI Models</w:t>
      </w:r>
      <w:r>
        <w:t xml:space="preserve">: Create machine learning frameworks that integrate Tel Aviv-specific variables including Mediterranean climate patterns, multi-lingual population demographics (Hebrew, Arabic, English speakers), and security event data from Israel's National Cyber Directorate.</w:t>
      </w:r>
    </w:p>
    <w:p>
      <w:pPr>
        <w:numPr>
          <w:ilvl w:val="0"/>
          <w:numId w:val="1001"/>
        </w:numPr>
        <w:pStyle w:val="Compact"/>
      </w:pPr>
      <w:r>
        <w:rPr>
          <w:bCs/>
          <w:b/>
        </w:rPr>
        <w:t xml:space="preserve">Establish Cross-Sector Data Collaboration Protocols</w:t>
      </w:r>
      <w:r>
        <w:t xml:space="preserve">: Design ethical data-sharing frameworks between Tel Aviv's healthcare institutions (e.g., Sheba Medical Center), transportation authorities (Metronit), and cybersecurity firms (Check Point Software) that comply with Israel's Personal Data Protection Law.</w:t>
      </w:r>
    </w:p>
    <w:p>
      <w:pPr>
        <w:numPr>
          <w:ilvl w:val="0"/>
          <w:numId w:val="1001"/>
        </w:numPr>
        <w:pStyle w:val="Compact"/>
      </w:pPr>
      <w:r>
        <w:rPr>
          <w:bCs/>
          <w:b/>
        </w:rPr>
        <w:t xml:space="preserve">Build Localized Talent Pipeline</w:t>
      </w:r>
      <w:r>
        <w:t xml:space="preserve">: Forge partnerships with Tel Aviv University and the Technion to develop a specialized Data Scientist training curriculum addressing regional challenges, including real-time data processing for urban emergency response systems.</w:t>
      </w:r>
    </w:p>
    <w:bookmarkEnd w:id="22"/>
    <w:bookmarkStart w:id="26" w:name="methodology"/>
    <w:p>
      <w:pPr>
        <w:pStyle w:val="Heading2"/>
      </w:pPr>
      <w:r>
        <w:t xml:space="preserve">Methodology</w:t>
      </w:r>
    </w:p>
    <w:p>
      <w:pPr>
        <w:pStyle w:val="FirstParagraph"/>
      </w:pPr>
      <w:r>
        <w:t xml:space="preserve">The methodology employs a phased, collaborative approach uniquely suited to Israel Tel Aviv's ecosystem:</w:t>
      </w:r>
    </w:p>
    <w:bookmarkStart w:id="23" w:name="X43b5b2d556d3ef3e3bffa9211d4b6fef2de3295"/>
    <w:p>
      <w:pPr>
        <w:pStyle w:val="Heading3"/>
      </w:pPr>
      <w:r>
        <w:t xml:space="preserve">Phase 1: Data Infrastructure Mapping (Months 1-4)</w:t>
      </w:r>
    </w:p>
    <w:p>
      <w:pPr>
        <w:pStyle w:val="FirstParagraph"/>
      </w:pPr>
      <w:r>
        <w:t xml:space="preserve">We will conduct comprehensive audits of existing data sources across key Tel Aviv sectors. This includes mapping open datasets from the Israeli Central Bureau of Statistics, traffic cameras managed by the Tel Aviv-Yafo Municipality, and anonymized hospital records. The Data Scientist team will develop secure APIs to access these resources while maintaining GDPR compliance for Israeli citizens.</w:t>
      </w:r>
    </w:p>
    <w:bookmarkEnd w:id="23"/>
    <w:bookmarkStart w:id="24" w:name="X0feb6cd8fbc763821dceb9c19bcb7f2d1bfaa41"/>
    <w:p>
      <w:pPr>
        <w:pStyle w:val="Heading3"/>
      </w:pPr>
      <w:r>
        <w:t xml:space="preserve">Phase 2: Model Development with Local Context (Months 5-10)</w:t>
      </w:r>
    </w:p>
    <w:p>
      <w:pPr>
        <w:pStyle w:val="FirstParagraph"/>
      </w:pPr>
      <w:r>
        <w:t xml:space="preserve">Using federated learning techniques, the research team will build predictive models that incorporate Tel Aviv's unique environmental factors. For example, a model predicting emergency medical response times will integrate real-time data from Jerusalem's security checkpoints (via Israel's Ministry of Public Security) and crowd-sourced traffic feeds from Waze. All algorithms will undergo rigorous bias testing against Tel Aviv's multicultural population profile.</w:t>
      </w:r>
    </w:p>
    <w:bookmarkEnd w:id="24"/>
    <w:bookmarkStart w:id="25" w:name="Xfce9610bddafd70e57c5712014a03811b02dccd"/>
    <w:p>
      <w:pPr>
        <w:pStyle w:val="Heading3"/>
      </w:pPr>
      <w:r>
        <w:t xml:space="preserve">Phase 3: Stakeholder Integration (Months 11-18)</w:t>
      </w:r>
    </w:p>
    <w:p>
      <w:pPr>
        <w:pStyle w:val="FirstParagraph"/>
      </w:pPr>
      <w:r>
        <w:t xml:space="preserve">The final phase focuses on implementation through three pilot projects:</w:t>
      </w:r>
    </w:p>
    <w:p>
      <w:pPr>
        <w:numPr>
          <w:ilvl w:val="0"/>
          <w:numId w:val="1002"/>
        </w:numPr>
        <w:pStyle w:val="Compact"/>
      </w:pPr>
      <w:r>
        <w:t xml:space="preserve">A smart grid optimization system for Tel Aviv's energy infrastructure with the Israel Electric Corporation</w:t>
      </w:r>
    </w:p>
    <w:p>
      <w:pPr>
        <w:numPr>
          <w:ilvl w:val="0"/>
          <w:numId w:val="1002"/>
        </w:numPr>
        <w:pStyle w:val="Compact"/>
      </w:pPr>
      <w:r>
        <w:t xml:space="preserve">A predictive maintenance platform for public transportation using data from the Tel Aviv Light Rail project</w:t>
      </w:r>
    </w:p>
    <w:p>
      <w:pPr>
        <w:numPr>
          <w:ilvl w:val="0"/>
          <w:numId w:val="1002"/>
        </w:numPr>
        <w:pStyle w:val="Compact"/>
      </w:pPr>
      <w:r>
        <w:t xml:space="preserve">An AI-driven cybersecurity early-warning system developed with Israeli defense tech firms</w:t>
      </w:r>
    </w:p>
    <w:bookmarkEnd w:id="25"/>
    <w:bookmarkEnd w:id="26"/>
    <w:bookmarkStart w:id="27" w:name="expected-outcomes-and-impact"/>
    <w:p>
      <w:pPr>
        <w:pStyle w:val="Heading2"/>
      </w:pPr>
      <w:r>
        <w:t xml:space="preserve">Expected Outcomes and Impact</w:t>
      </w:r>
    </w:p>
    <w:p>
      <w:pPr>
        <w:pStyle w:val="FirstParagraph"/>
      </w:pPr>
      <w:r>
        <w:t xml:space="preserve">This research will deliver three transformative outcomes directly benefiting Israel Tel Aviv:</w:t>
      </w:r>
    </w:p>
    <w:p>
      <w:pPr>
        <w:numPr>
          <w:ilvl w:val="0"/>
          <w:numId w:val="1003"/>
        </w:numPr>
        <w:pStyle w:val="Compact"/>
      </w:pPr>
      <w:r>
        <w:rPr>
          <w:bCs/>
          <w:b/>
        </w:rPr>
        <w:t xml:space="preserve">Operational Efficiency Gains</w:t>
      </w:r>
      <w:r>
        <w:t xml:space="preserve">: Projected 23% reduction in emergency response times through integrated data models, with pilot implementation at Shaare Zedek Medical Center.</w:t>
      </w:r>
    </w:p>
    <w:p>
      <w:pPr>
        <w:numPr>
          <w:ilvl w:val="0"/>
          <w:numId w:val="1003"/>
        </w:numPr>
        <w:pStyle w:val="Compact"/>
      </w:pPr>
      <w:r>
        <w:rPr>
          <w:bCs/>
          <w:b/>
        </w:rPr>
        <w:t xml:space="preserve">Economic Acceleration</w:t>
      </w:r>
      <w:r>
        <w:t xml:space="preserve">: Creation of a Tel Aviv Data Science Consortium that will attract multinational tech investments. We estimate $18M in follow-on funding from global enterprises seeking to leverage Israel's unique data environment.</w:t>
      </w:r>
    </w:p>
    <w:p>
      <w:pPr>
        <w:numPr>
          <w:ilvl w:val="0"/>
          <w:numId w:val="1003"/>
        </w:numPr>
        <w:pStyle w:val="Compact"/>
      </w:pPr>
      <w:r>
        <w:rPr>
          <w:bCs/>
          <w:b/>
        </w:rPr>
        <w:t xml:space="preserve">National Strategic Value</w:t>
      </w:r>
      <w:r>
        <w:t xml:space="preserve">: Development of a national framework for secure data sharing that addresses Israel's specific security needs while setting global standards for urban AI governance, directly supporting the Israeli government's National Cyber Strategy 2024.</w:t>
      </w:r>
    </w:p>
    <w:bookmarkEnd w:id="27"/>
    <w:bookmarkStart w:id="28" w:name="timeline-and-tel-aviv-integration"/>
    <w:p>
      <w:pPr>
        <w:pStyle w:val="Heading2"/>
      </w:pPr>
      <w:r>
        <w:t xml:space="preserve">Timeline and Tel Aviv Integration</w:t>
      </w:r>
    </w:p>
    <w:p>
      <w:pPr>
        <w:pStyle w:val="FirstParagraph"/>
      </w:pPr>
      <w:r>
        <w:t xml:space="preserve">The research will be anchored in a state-of-the-art innovation hub at the Tel Aviv University Innovation Center, strategically positioned near key partners including Microsoft Israel R&amp;D and the Weizmann Institute. Our timeline emphasizes rapid iteration within the Tel Aviv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Tel Aviv Integration Point</w:t>
            </w:r>
          </w:p>
        </w:tc>
      </w:tr>
      <w:tr>
        <w:tc>
          <w:tcPr/>
          <w:p>
            <w:pPr>
              <w:pStyle w:val="Compact"/>
              <w:jc w:val="left"/>
            </w:pPr>
            <w:r>
              <w:t xml:space="preserve">Month 1-3</w:t>
            </w:r>
          </w:p>
        </w:tc>
        <w:tc>
          <w:tcPr/>
          <w:p>
            <w:pPr>
              <w:pStyle w:val="Compact"/>
              <w:jc w:val="left"/>
            </w:pPr>
            <w:r>
              <w:t xml:space="preserve">Data partnership agreements with Tel Aviv Municipality &amp; Health Ministry</w:t>
            </w:r>
          </w:p>
        </w:tc>
        <w:tc>
          <w:tcPr/>
          <w:p>
            <w:pPr>
              <w:pStyle w:val="Compact"/>
              <w:jc w:val="left"/>
            </w:pPr>
            <w:r>
              <w:t xml:space="preserve">Established at the Tel Aviv Innovation District, co-working space for cross-sector teams</w:t>
            </w:r>
          </w:p>
        </w:tc>
      </w:tr>
      <w:tr>
        <w:tc>
          <w:tcPr/>
          <w:p>
            <w:pPr>
              <w:pStyle w:val="Compact"/>
              <w:jc w:val="left"/>
            </w:pPr>
            <w:r>
              <w:t xml:space="preserve">Month 6</w:t>
            </w:r>
          </w:p>
        </w:tc>
        <w:tc>
          <w:tcPr/>
          <w:p>
            <w:pPr>
              <w:pStyle w:val="Compact"/>
              <w:jc w:val="left"/>
            </w:pPr>
            <w:r>
              <w:t xml:space="preserve">Pilot launch: Traffic optimization with Metronit using real-time border security data</w:t>
            </w:r>
          </w:p>
        </w:tc>
        <w:tc>
          <w:tcPr/>
          <w:p>
            <w:pPr>
              <w:pStyle w:val="Compact"/>
              <w:jc w:val="left"/>
            </w:pPr>
            <w:r>
              <w:t xml:space="preserve">Integration with Tel Aviv's Smart City IoT network at the new Ramban Hub</w:t>
            </w:r>
          </w:p>
        </w:tc>
      </w:tr>
      <w:tr>
        <w:tc>
          <w:tcPr/>
          <w:p>
            <w:pPr>
              <w:pStyle w:val="Compact"/>
              <w:jc w:val="left"/>
            </w:pPr>
            <w:r>
              <w:t xml:space="preserve">Month 12</w:t>
            </w:r>
          </w:p>
        </w:tc>
        <w:tc>
          <w:tcPr/>
          <w:p>
            <w:pPr>
              <w:pStyle w:val="Compact"/>
              <w:jc w:val="left"/>
            </w:pPr>
            <w:r>
              <w:t xml:space="preserve">First national workshop on AI ethics: Co-hosted with Israel's Ministry of Justice in Tel Aviv</w:t>
            </w:r>
          </w:p>
        </w:tc>
        <w:tc>
          <w:tcPr/>
          <w:p>
            <w:pPr>
              <w:pStyle w:val="Compact"/>
              <w:jc w:val="left"/>
            </w:pPr>
            <w:r>
              <w:t xml:space="preserve">Tel Aviv's historic Yarkon Park venue, attracting 300+ regional stakeholders</w:t>
            </w:r>
          </w:p>
        </w:tc>
      </w:tr>
      <w:tr>
        <w:tc>
          <w:tcPr/>
          <w:p>
            <w:pPr>
              <w:pStyle w:val="Compact"/>
              <w:jc w:val="left"/>
            </w:pPr>
            <w:r>
              <w:t xml:space="preserve">Month 18</w:t>
            </w:r>
          </w:p>
        </w:tc>
        <w:tc>
          <w:tcPr/>
          <w:p>
            <w:pPr>
              <w:pStyle w:val="Compact"/>
              <w:jc w:val="left"/>
            </w:pPr>
            <w:r>
              <w:t xml:space="preserve">Full deployment across three city services with measurable KPIs</w:t>
            </w:r>
          </w:p>
        </w:tc>
        <w:tc>
          <w:tcPr/>
          <w:p>
            <w:pPr>
              <w:pStyle w:val="Compact"/>
              <w:jc w:val="left"/>
            </w:pPr>
            <w:r>
              <w:t xml:space="preserve">Official launch at the Tel Aviv Waterfront Conference Center with government partners</w:t>
            </w:r>
          </w:p>
        </w:tc>
      </w:tr>
    </w:tbl>
    <w:bookmarkEnd w:id="28"/>
    <w:bookmarkStart w:id="29" w:name="conclusion"/>
    <w:p>
      <w:pPr>
        <w:pStyle w:val="Heading2"/>
      </w:pPr>
      <w:r>
        <w:t xml:space="preserve">Conclusion</w:t>
      </w:r>
    </w:p>
    <w:p>
      <w:pPr>
        <w:pStyle w:val="FirstParagraph"/>
      </w:pPr>
      <w:r>
        <w:t xml:space="preserve">This Research Proposal represents a strategic investment in Israel Tel Aviv's position as a global leader in applied data science. By centering our approach on the city's unique operational environment—from its Mediterranean climate to its multi-layered security context—we move beyond generic AI solutions to create systems that genuinely serve Tel Aviv's residents and businesses. The proposed Data Scientist research initiative will establish Israel as the benchmark for context-aware data innovation, with outcomes directly transferable to other global cities facing similar urban complexity. Crucially, this project leverages Tel Aviv's unparalleled concentration of tech talent and infrastructure while addressing Israel's national priorities through a locally grounded solution. We seek partnership with Israeli governmental entities, academic institutions, and private sector leaders to establish the world's most advanced urban data science framework—one that proves that location-specific innovation creates universal value.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Israel Tel Aviv</dc:title>
  <dc:creator/>
  <dc:language>en</dc:language>
  <cp:keywords/>
  <dcterms:created xsi:type="dcterms:W3CDTF">2025-12-08T18:14:25Z</dcterms:created>
  <dcterms:modified xsi:type="dcterms:W3CDTF">2025-12-08T18:14:25Z</dcterms:modified>
</cp:coreProperties>
</file>

<file path=docProps/custom.xml><?xml version="1.0" encoding="utf-8"?>
<Properties xmlns="http://schemas.openxmlformats.org/officeDocument/2006/custom-properties" xmlns:vt="http://schemas.openxmlformats.org/officeDocument/2006/docPropsVTypes"/>
</file>