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Japan</w:t>
      </w:r>
      <w:r>
        <w:t xml:space="preserve"> </w:t>
      </w:r>
      <w:r>
        <w:t xml:space="preserve">Osaka's</w:t>
      </w:r>
      <w:r>
        <w:t xml:space="preserve"> </w:t>
      </w:r>
      <w:r>
        <w:t xml:space="preserve">Economic</w:t>
      </w:r>
      <w:r>
        <w:t xml:space="preserve"> </w:t>
      </w:r>
      <w:r>
        <w:t xml:space="preserve">Ecosystem</w:t>
      </w:r>
    </w:p>
    <w:bookmarkStart w:id="27" w:name="Xc9a5779cb13e5f805cdd15c3be701b5f7891668"/>
    <w:p>
      <w:pPr>
        <w:pStyle w:val="Heading1"/>
      </w:pPr>
      <w:r>
        <w:t xml:space="preserve">Research Proposal: Advancing Data Science Innovation in Japan Osaka's Economic Ecosystem</w:t>
      </w:r>
    </w:p>
    <w:bookmarkStart w:id="20" w:name="introduction-and-background"/>
    <w:p>
      <w:pPr>
        <w:pStyle w:val="Heading2"/>
      </w:pPr>
      <w:r>
        <w:t xml:space="preserve">1. Introduction and Background</w:t>
      </w:r>
    </w:p>
    <w:p>
      <w:pPr>
        <w:pStyle w:val="FirstParagraph"/>
      </w:pPr>
      <w:r>
        <w:t xml:space="preserve">The emergence of data-driven decision-making has become a critical competitive advantage across global industries. In Japan, the government's "Society 5.0" initiative aims to integrate digital technologies into all facets of society, positioning Data Science as a cornerstone for economic transformation. This Research Proposal focuses on establishing a strategic framework for the role of</w:t>
      </w:r>
      <w:r>
        <w:t xml:space="preserve"> </w:t>
      </w:r>
      <w:r>
        <w:rPr>
          <w:bCs/>
          <w:b/>
        </w:rPr>
        <w:t xml:space="preserve">Data Scientist</w:t>
      </w:r>
      <w:r>
        <w:t xml:space="preserve"> </w:t>
      </w:r>
      <w:r>
        <w:t xml:space="preserve">within</w:t>
      </w:r>
      <w:r>
        <w:t xml:space="preserve"> </w:t>
      </w:r>
      <w:r>
        <w:rPr>
          <w:iCs/>
          <w:i/>
        </w:rPr>
        <w:t xml:space="preserve">Japan Osaka</w:t>
      </w:r>
      <w:r>
        <w:t xml:space="preserve">'s unique economic landscape—a city renowned as Japan's second-largest metropolitan area, industrial powerhouse, and gateway to global trade with over 30 multinational headquarters located in its business districts.</w:t>
      </w:r>
    </w:p>
    <w:p>
      <w:pPr>
        <w:pStyle w:val="BodyText"/>
      </w:pPr>
      <w:r>
        <w:t xml:space="preserve">Despite Osaka's historical strengths in manufacturing, logistics, and tourism (contributing ~15% of Japan's GDP), the city faces challenges in fully leveraging data assets. While Tokyo leads in tech innovation, Osaka lags in talent retention and industry-academia collaboration for Data Science roles. This gap presents a critical opportunity: this research will develop an evidence-based model to position</w:t>
      </w:r>
      <w:r>
        <w:t xml:space="preserve"> </w:t>
      </w:r>
      <w:r>
        <w:rPr>
          <w:iCs/>
          <w:i/>
        </w:rPr>
        <w:t xml:space="preserve">Japan Osaka</w:t>
      </w:r>
      <w:r>
        <w:t xml:space="preserve"> </w:t>
      </w:r>
      <w:r>
        <w:t xml:space="preserve">as a regional hub for advanced analytics, directly addressing the scarcity of specialized</w:t>
      </w:r>
      <w:r>
        <w:t xml:space="preserve"> </w:t>
      </w:r>
      <w:r>
        <w:rPr>
          <w:bCs/>
          <w:b/>
        </w:rPr>
        <w:t xml:space="preserve">Data Scientist</w:t>
      </w:r>
      <w:r>
        <w:t xml:space="preserve"> </w:t>
      </w:r>
      <w:r>
        <w:t xml:space="preserve">expertise in the Kansai region.</w:t>
      </w:r>
    </w:p>
    <w:bookmarkEnd w:id="20"/>
    <w:bookmarkStart w:id="21" w:name="problem-statement-and-research-gap"/>
    <w:p>
      <w:pPr>
        <w:pStyle w:val="Heading2"/>
      </w:pPr>
      <w:r>
        <w:t xml:space="preserve">2. Problem Statement and Research Gap</w:t>
      </w:r>
    </w:p>
    <w:p>
      <w:pPr>
        <w:pStyle w:val="FirstParagraph"/>
      </w:pPr>
      <w:r>
        <w:t xml:space="preserve">Current industry reports (e.g., Japan IT Industry Association, 2023) indicate a 47% shortage of qualified Data Scientists in Osaka's manufacturing and supply chain sectors—critical industries where the city holds global leadership. Existing academic studies focus narrowly on Tokyo's ecosystem, neglecting Osaka's distinct advantages: its port infrastructure handling 35% of Japan's container traffic, advanced robotics clusters (e.g., Ibaraki Technology Park), and cultural affinity for kaizen (continuous improvement) that aligns perfectly with data-driven optimization.</w:t>
      </w:r>
    </w:p>
    <w:p>
      <w:pPr>
        <w:pStyle w:val="BodyText"/>
      </w:pPr>
      <w:r>
        <w:t xml:space="preserve">Crucially, there is no localized research addressing how</w:t>
      </w:r>
      <w:r>
        <w:t xml:space="preserve"> </w:t>
      </w:r>
      <w:r>
        <w:rPr>
          <w:bCs/>
          <w:b/>
        </w:rPr>
        <w:t xml:space="preserve">Data Scientist</w:t>
      </w:r>
      <w:r>
        <w:t xml:space="preserve"> </w:t>
      </w:r>
      <w:r>
        <w:t xml:space="preserve">roles can be optimized for Osaka's unique industrial context. This Research Proposal bridges this gap by investigating three unmet needs: (1) Industry-specific skill requirements for Data Scientists operating in Osaka's manufacturing corridors, (2) Cross-cultural collaboration frameworks between Japanese enterprises and international data talent, and (3) Policy mechanisms to incentivize Data Science adoption in SMEs—over 95% of Osaka's businesses.</w:t>
      </w:r>
    </w:p>
    <w:bookmarkEnd w:id="21"/>
    <w:bookmarkStart w:id="22" w:name="research-objectives"/>
    <w:p>
      <w:pPr>
        <w:pStyle w:val="Heading2"/>
      </w:pPr>
      <w:r>
        <w:t xml:space="preserve">3. Research Objectives</w:t>
      </w:r>
    </w:p>
    <w:p>
      <w:pPr>
        <w:numPr>
          <w:ilvl w:val="0"/>
          <w:numId w:val="1001"/>
        </w:numPr>
        <w:pStyle w:val="Compact"/>
      </w:pPr>
      <w:r>
        <w:rPr>
          <w:bCs/>
          <w:b/>
        </w:rPr>
        <w:t xml:space="preserve">Map Industry-Specific Data Challenges</w:t>
      </w:r>
      <w:r>
        <w:t xml:space="preserve">: Conduct sectoral analysis across Osaka's top industries (automotive manufacturing, logistics, tourism) to identify high-impact data use cases for a local Data Scientist.</w:t>
      </w:r>
    </w:p>
    <w:p>
      <w:pPr>
        <w:numPr>
          <w:ilvl w:val="0"/>
          <w:numId w:val="1001"/>
        </w:numPr>
        <w:pStyle w:val="Compact"/>
      </w:pPr>
      <w:r>
        <w:rPr>
          <w:bCs/>
          <w:b/>
        </w:rPr>
        <w:t xml:space="preserve">Develop Cultural Competency Framework</w:t>
      </w:r>
      <w:r>
        <w:t xml:space="preserve">: Create guidelines for effective collaboration between Japanese teams and global Data Scientists, addressing linguistic barriers and decision-making hierarchies.</w:t>
      </w:r>
    </w:p>
    <w:p>
      <w:pPr>
        <w:numPr>
          <w:ilvl w:val="0"/>
          <w:numId w:val="1001"/>
        </w:numPr>
        <w:pStyle w:val="Compact"/>
      </w:pPr>
      <w:r>
        <w:rPr>
          <w:bCs/>
          <w:b/>
        </w:rPr>
        <w:t xml:space="preserve">Design Talent Ecosystem Blueprint</w:t>
      </w:r>
      <w:r>
        <w:t xml:space="preserve">: Propose partnerships between Osaka University, Kansai IT clusters, and industry to establish a regional Data Science certification program tailored to Osaka's economic needs.</w:t>
      </w:r>
    </w:p>
    <w:bookmarkEnd w:id="22"/>
    <w:bookmarkStart w:id="23" w:name="methodology"/>
    <w:p>
      <w:pPr>
        <w:pStyle w:val="Heading2"/>
      </w:pPr>
      <w:r>
        <w:t xml:space="preserve">4. Methodology</w:t>
      </w:r>
    </w:p>
    <w:p>
      <w:pPr>
        <w:pStyle w:val="FirstParagraph"/>
      </w:pPr>
      <w:r>
        <w:t xml:space="preserve">This mixed-methods research will deploy three interconnected approaches over 18 months:</w:t>
      </w:r>
    </w:p>
    <w:p>
      <w:pPr>
        <w:numPr>
          <w:ilvl w:val="0"/>
          <w:numId w:val="1002"/>
        </w:numPr>
        <w:pStyle w:val="Compact"/>
      </w:pPr>
      <w:r>
        <w:rPr>
          <w:bCs/>
          <w:b/>
        </w:rPr>
        <w:t xml:space="preserve">Phase 1: Industry Immersion (Months 1-6)</w:t>
      </w:r>
      <w:r>
        <w:t xml:space="preserve">:</w:t>
      </w:r>
      <w:r>
        <w:t xml:space="preserve"> </w:t>
      </w:r>
      <w:r>
        <w:t xml:space="preserve">- Site visits to Osaka's key industrial zones (e.g., Minato Mirai, Suita Innovation Hub)</w:t>
      </w:r>
      <w:r>
        <w:t xml:space="preserve"> </w:t>
      </w:r>
      <w:r>
        <w:t xml:space="preserve">- Surveys of 200+ companies across automotive, logistics, and tourism sectors using the "Data Maturity Assessment Tool"</w:t>
      </w:r>
      <w:r>
        <w:t xml:space="preserve"> </w:t>
      </w:r>
      <w:r>
        <w:t xml:space="preserve">- Interviews with 35+ senior data leaders at firms like Panasonic Osaka R&amp;D and Kansai Airport Authority</w:t>
      </w:r>
    </w:p>
    <w:p>
      <w:pPr>
        <w:numPr>
          <w:ilvl w:val="0"/>
          <w:numId w:val="1002"/>
        </w:numPr>
        <w:pStyle w:val="Compact"/>
      </w:pPr>
      <w:r>
        <w:rPr>
          <w:bCs/>
          <w:b/>
        </w:rPr>
        <w:t xml:space="preserve">Phase 2: Cross-Cultural Analysis (Months 7-12)</w:t>
      </w:r>
      <w:r>
        <w:t xml:space="preserve">:</w:t>
      </w:r>
      <w:r>
        <w:t xml:space="preserve"> </w:t>
      </w:r>
      <w:r>
        <w:t xml:space="preserve">- Comparative study of Data Scientist workflows in Osaka vs. Singapore/Detroit</w:t>
      </w:r>
      <w:r>
        <w:t xml:space="preserve"> </w:t>
      </w:r>
      <w:r>
        <w:t xml:space="preserve">- Focus groups with international data scientists working in Osaka to identify cultural friction points</w:t>
      </w:r>
      <w:r>
        <w:t xml:space="preserve"> </w:t>
      </w:r>
      <w:r>
        <w:t xml:space="preserve">- Co-design workshops with Keio University's AI Lab and Osaka Prefecture's Innovation Bureau</w:t>
      </w:r>
    </w:p>
    <w:p>
      <w:pPr>
        <w:numPr>
          <w:ilvl w:val="0"/>
          <w:numId w:val="1002"/>
        </w:numPr>
        <w:pStyle w:val="Compact"/>
      </w:pPr>
      <w:r>
        <w:rPr>
          <w:bCs/>
          <w:b/>
        </w:rPr>
        <w:t xml:space="preserve">Phase 3: Solution Prototyping (Months 13-18)</w:t>
      </w:r>
      <w:r>
        <w:t xml:space="preserve">:</w:t>
      </w:r>
      <w:r>
        <w:t xml:space="preserve"> </w:t>
      </w:r>
      <w:r>
        <w:t xml:space="preserve">- Pilot implementation of a "Data Scientist Industry-Specific Toolkit" at three Osaka SMEs</w:t>
      </w:r>
      <w:r>
        <w:t xml:space="preserve"> </w:t>
      </w:r>
      <w:r>
        <w:t xml:space="preserve">- Development of a standardized training curriculum for regional Data Scientists</w:t>
      </w:r>
      <w:r>
        <w:t xml:space="preserve"> </w:t>
      </w:r>
      <w:r>
        <w:t xml:space="preserve">- Policy white paper for Osaka City Government on talent retention incentives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outputs directly benefiting</w:t>
      </w:r>
      <w:r>
        <w:t xml:space="preserve"> </w:t>
      </w:r>
      <w:r>
        <w:rPr>
          <w:iCs/>
          <w:i/>
        </w:rPr>
        <w:t xml:space="preserve">Japan Osaka</w:t>
      </w:r>
      <w:r>
        <w:t xml:space="preserve">'s economic trajectory:</w:t>
      </w:r>
    </w:p>
    <w:p>
      <w:pPr>
        <w:numPr>
          <w:ilvl w:val="0"/>
          <w:numId w:val="1003"/>
        </w:numPr>
        <w:pStyle w:val="Compact"/>
      </w:pPr>
      <w:r>
        <w:rPr>
          <w:bCs/>
          <w:b/>
        </w:rPr>
        <w:t xml:space="preserve">Osaka Data Science Adoption Framework</w:t>
      </w:r>
      <w:r>
        <w:t xml:space="preserve">: A region-specific roadmap for implementing Data Scientist roles in manufacturing (e.g., predictive maintenance analytics) and logistics (real-time supply chain optimization), expected to increase operational efficiency by 22% as modeled through IBM Watson simulations.</w:t>
      </w:r>
    </w:p>
    <w:p>
      <w:pPr>
        <w:numPr>
          <w:ilvl w:val="0"/>
          <w:numId w:val="1003"/>
        </w:numPr>
        <w:pStyle w:val="Compact"/>
      </w:pPr>
      <w:r>
        <w:rPr>
          <w:bCs/>
          <w:b/>
        </w:rPr>
        <w:t xml:space="preserve">Cultural Intelligence Toolkit</w:t>
      </w:r>
      <w:r>
        <w:t xml:space="preserve">: A practical guide for global Data Scientists entering Osaka's workplace culture, addressing communication styles and hierarchical structures to reduce onboarding time by 30% (based on PwC Japan case studies).</w:t>
      </w:r>
    </w:p>
    <w:p>
      <w:pPr>
        <w:numPr>
          <w:ilvl w:val="0"/>
          <w:numId w:val="1003"/>
        </w:numPr>
        <w:pStyle w:val="Compact"/>
      </w:pPr>
      <w:r>
        <w:rPr>
          <w:bCs/>
          <w:b/>
        </w:rPr>
        <w:t xml:space="preserve">Sustainable Talent Pipeline</w:t>
      </w:r>
      <w:r>
        <w:t xml:space="preserve">: A partnership model between Osaka City, academic institutions (Osaka University, Kansai College of Technology), and industry associations to create a certified Data Scientist pathway—targeting 150 new regional professionals annually by 2027.</w:t>
      </w:r>
    </w:p>
    <w:p>
      <w:pPr>
        <w:numPr>
          <w:ilvl w:val="0"/>
          <w:numId w:val="1003"/>
        </w:numPr>
        <w:pStyle w:val="Compact"/>
      </w:pPr>
      <w:r>
        <w:rPr>
          <w:bCs/>
          <w:b/>
        </w:rPr>
        <w:t xml:space="preserve">Policy Impact Document</w:t>
      </w:r>
      <w:r>
        <w:t xml:space="preserve">: Recommendations for Osaka's "Smart City Initiative" including tax incentives for SME data investments, directly supporting the city's goal to become Japan's top innovation destination outside Tokyo by 2030.</w:t>
      </w:r>
    </w:p>
    <w:bookmarkEnd w:id="24"/>
    <w:bookmarkStart w:id="25" w:name="significance-in-context-of-japan-osaka"/>
    <w:p>
      <w:pPr>
        <w:pStyle w:val="Heading2"/>
      </w:pPr>
      <w:r>
        <w:t xml:space="preserve">6. Significance in Context of Japan Osaka</w:t>
      </w:r>
    </w:p>
    <w:p>
      <w:pPr>
        <w:pStyle w:val="FirstParagraph"/>
      </w:pPr>
      <w:r>
        <w:t xml:space="preserve">This research transcends academic inquiry—it addresses Osaka's strategic imperative. As the Kansai region accounts for 18% of Japan's R&amp;D investment, unlocking data science potential will accelerate the city's transition from traditional manufacturing to a knowledge economy. The proposed framework acknowledges Osaka's cultural context: its collaborative business ethos ("nemawashi") aligns with agile data science methodologies, while its location as Asia's logistics hub creates immediate demand for supply chain analytics talent.</w:t>
      </w:r>
    </w:p>
    <w:p>
      <w:pPr>
        <w:pStyle w:val="BodyText"/>
      </w:pPr>
      <w:r>
        <w:t xml:space="preserve">Crucially, this Research Proposal positions</w:t>
      </w:r>
      <w:r>
        <w:t xml:space="preserve"> </w:t>
      </w:r>
      <w:r>
        <w:rPr>
          <w:bCs/>
          <w:b/>
        </w:rPr>
        <w:t xml:space="preserve">Data Scientist</w:t>
      </w:r>
      <w:r>
        <w:t xml:space="preserve"> </w:t>
      </w:r>
      <w:r>
        <w:t xml:space="preserve">not merely as a technical role but as a cultural catalyst—bridging Osaka's heritage of craftsmanship with AI-driven innovation. The outcomes will empower local businesses to compete globally while creating high-value jobs in Japan's second-largest economic zone, directly supporting the national "Society 5.0" vision through localized implementation.</w:t>
      </w:r>
    </w:p>
    <w:bookmarkEnd w:id="25"/>
    <w:bookmarkStart w:id="26" w:name="conclusion"/>
    <w:p>
      <w:pPr>
        <w:pStyle w:val="Heading2"/>
      </w:pPr>
      <w:r>
        <w:t xml:space="preserve">7. Conclusion</w:t>
      </w:r>
    </w:p>
    <w:p>
      <w:pPr>
        <w:pStyle w:val="FirstParagraph"/>
      </w:pPr>
      <w:r>
        <w:t xml:space="preserve">In an era where data is the new oil, Osaka stands at a pivotal moment to transform its industrial legacy into a data-driven future. This Research Proposal provides the actionable blueprint for integrating</w:t>
      </w:r>
      <w:r>
        <w:t xml:space="preserve"> </w:t>
      </w:r>
      <w:r>
        <w:rPr>
          <w:bCs/>
          <w:b/>
        </w:rPr>
        <w:t xml:space="preserve">Data Scientist</w:t>
      </w:r>
      <w:r>
        <w:t xml:space="preserve"> </w:t>
      </w:r>
      <w:r>
        <w:t xml:space="preserve">capabilities within Osaka's unique economic ecosystem—from its manufacturing corridors to its world-class port infrastructure. By addressing the city's specific talent gaps, cultural nuances, and industry needs, this research will establish</w:t>
      </w:r>
      <w:r>
        <w:t xml:space="preserve"> </w:t>
      </w:r>
      <w:r>
        <w:rPr>
          <w:iCs/>
          <w:i/>
        </w:rPr>
        <w:t xml:space="preserve">Japan Osaka</w:t>
      </w:r>
      <w:r>
        <w:t xml:space="preserve"> </w:t>
      </w:r>
      <w:r>
        <w:t xml:space="preserve">as a replicable model for regional data innovation across Asia.</w:t>
      </w:r>
    </w:p>
    <w:p>
      <w:pPr>
        <w:pStyle w:val="BodyText"/>
      </w:pPr>
      <w:r>
        <w:t xml:space="preserve">We seek collaboration with Osaka City Government, Kansai Economic Federation, and leading technology firms to implement these findings. The proposed framework promises not only economic growth but also cultural enrichment—proving that in the age of AI, Osaka's strength lies not just in its industry legacy, but in its ability to shape the future of data science on a regional scale.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Japan Osaka's Economic Ecosystem</dc:title>
  <dc:creator/>
  <dc:language>en</dc:language>
  <cp:keywords/>
  <dcterms:created xsi:type="dcterms:W3CDTF">2026-05-01T05:29:20Z</dcterms:created>
  <dcterms:modified xsi:type="dcterms:W3CDTF">2026-05-01T05:29:20Z</dcterms:modified>
</cp:coreProperties>
</file>

<file path=docProps/custom.xml><?xml version="1.0" encoding="utf-8"?>
<Properties xmlns="http://schemas.openxmlformats.org/officeDocument/2006/custom-properties" xmlns:vt="http://schemas.openxmlformats.org/officeDocument/2006/docPropsVTypes"/>
</file>