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Nairobi,</w:t>
      </w:r>
      <w:r>
        <w:t xml:space="preserve"> </w:t>
      </w:r>
      <w:r>
        <w:t xml:space="preserve">Kenya</w:t>
      </w:r>
    </w:p>
    <w:bookmarkStart w:id="31" w:name="Xa6f4181246ae89ecdb33e9105d6dc852058cba9"/>
    <w:p>
      <w:pPr>
        <w:pStyle w:val="Heading1"/>
      </w:pPr>
      <w:r>
        <w:t xml:space="preserve">Research Proposal: Strategic Development of Data Scientist Roles to Drive Economic Growth in Nairobi, Kenya</w:t>
      </w:r>
    </w:p>
    <w:bookmarkStart w:id="20" w:name="introduction"/>
    <w:p>
      <w:pPr>
        <w:pStyle w:val="Heading2"/>
      </w:pPr>
      <w:r>
        <w:t xml:space="preserve">1. Introduction</w:t>
      </w:r>
    </w:p>
    <w:p>
      <w:pPr>
        <w:pStyle w:val="FirstParagraph"/>
      </w:pPr>
      <w:r>
        <w:t xml:space="preserve">The rapid digital transformation across Africa's economic landscape has positioned Nairobi, Kenya as a pivotal innovation hub in the East African region. As the capital city and largest metropolis of</w:t>
      </w:r>
      <w:r>
        <w:t xml:space="preserve"> </w:t>
      </w:r>
      <w:r>
        <w:rPr>
          <w:bCs/>
          <w:b/>
        </w:rPr>
        <w:t xml:space="preserve">Kenya Nairobi</w:t>
      </w:r>
      <w:r>
        <w:t xml:space="preserve">, it hosts over 45% of the country's tech startups and emerging data-driven enterprises. However, a critical gap persists in the specialized talent pool required to harness this data explosion. This</w:t>
      </w:r>
      <w:r>
        <w:t xml:space="preserve"> </w:t>
      </w:r>
      <w:r>
        <w:rPr>
          <w:bCs/>
          <w:b/>
        </w:rPr>
        <w:t xml:space="preserve">Research Proposal</w:t>
      </w:r>
      <w:r>
        <w:t xml:space="preserve"> </w:t>
      </w:r>
      <w:r>
        <w:t xml:space="preserve">addresses the urgent need to establish a structured framework for</w:t>
      </w:r>
      <w:r>
        <w:t xml:space="preserve"> </w:t>
      </w:r>
      <w:r>
        <w:rPr>
          <w:bCs/>
          <w:b/>
        </w:rPr>
        <w:t xml:space="preserve">Data Scientist</w:t>
      </w:r>
      <w:r>
        <w:t xml:space="preserve"> </w:t>
      </w:r>
      <w:r>
        <w:t xml:space="preserve">roles within Nairobi's business ecosystem, directly contributing to Kenya's Vision 2030 goals of becoming a digital economy leader.</w:t>
      </w:r>
    </w:p>
    <w:bookmarkEnd w:id="20"/>
    <w:bookmarkStart w:id="21" w:name="problem-statement"/>
    <w:p>
      <w:pPr>
        <w:pStyle w:val="Heading2"/>
      </w:pPr>
      <w:r>
        <w:t xml:space="preserve">2. Problem Statement</w:t>
      </w:r>
    </w:p>
    <w:p>
      <w:pPr>
        <w:pStyle w:val="FirstParagraph"/>
      </w:pPr>
      <w:r>
        <w:t xml:space="preserve">Nairobi's burgeoning tech sector faces a severe shortage of qualified</w:t>
      </w:r>
      <w:r>
        <w:t xml:space="preserve"> </w:t>
      </w:r>
      <w:r>
        <w:rPr>
          <w:bCs/>
          <w:b/>
        </w:rPr>
        <w:t xml:space="preserve">Data Scientist</w:t>
      </w:r>
      <w:r>
        <w:t xml:space="preserve"> </w:t>
      </w:r>
      <w:r>
        <w:t xml:space="preserve">professionals. According to the 2023 Africa Tech Report, 78% of Nairobi-based startups cite data talent acquisition as their top operational constraint. This scarcity impedes critical applications in public service optimization (e.g., traffic management in Nairobi's congested corridors), agricultural productivity (supporting Kenya's largest economic sector), and financial inclusion initiatives. Without strategic development of</w:t>
      </w:r>
      <w:r>
        <w:t xml:space="preserve"> </w:t>
      </w:r>
      <w:r>
        <w:rPr>
          <w:bCs/>
          <w:b/>
        </w:rPr>
        <w:t xml:space="preserve">Data Scientist</w:t>
      </w:r>
      <w:r>
        <w:t xml:space="preserve"> </w:t>
      </w:r>
      <w:r>
        <w:t xml:space="preserve">capabilities, Nairobi risks losing its competitive edge as Africa's "Silicon Savannah" to emerging hubs like Lagos and Cape Town.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current and projected</w:t>
      </w:r>
      <w:r>
        <w:t xml:space="preserve"> </w:t>
      </w:r>
      <w:r>
        <w:rPr>
          <w:bCs/>
          <w:b/>
        </w:rPr>
        <w:t xml:space="preserve">Data Scientist</w:t>
      </w:r>
      <w:r>
        <w:t xml:space="preserve"> </w:t>
      </w:r>
      <w:r>
        <w:t xml:space="preserve">requirements in Nairobi-based organizations across key sectors (fintech, healthcare, agriculture, government).</w:t>
      </w:r>
    </w:p>
    <w:p>
      <w:pPr>
        <w:numPr>
          <w:ilvl w:val="0"/>
          <w:numId w:val="1001"/>
        </w:numPr>
        <w:pStyle w:val="Compact"/>
      </w:pPr>
      <w:r>
        <w:t xml:space="preserve">To develop a culturally and contextually relevant training framework for aspiring data scientists tailored to Nairobi's socioeconomic realities.</w:t>
      </w:r>
    </w:p>
    <w:p>
      <w:pPr>
        <w:numPr>
          <w:ilvl w:val="0"/>
          <w:numId w:val="1001"/>
        </w:numPr>
        <w:pStyle w:val="Compact"/>
      </w:pPr>
      <w:r>
        <w:t xml:space="preserve">To establish performance metrics for measuring the economic impact of optimized</w:t>
      </w:r>
      <w:r>
        <w:t xml:space="preserve"> </w:t>
      </w:r>
      <w:r>
        <w:rPr>
          <w:bCs/>
          <w:b/>
        </w:rPr>
        <w:t xml:space="preserve">Data Scientist</w:t>
      </w:r>
      <w:r>
        <w:t xml:space="preserve"> </w:t>
      </w:r>
      <w:r>
        <w:t xml:space="preserve">roles on Nairobi's business outcomes.</w:t>
      </w:r>
    </w:p>
    <w:p>
      <w:pPr>
        <w:numPr>
          <w:ilvl w:val="0"/>
          <w:numId w:val="1001"/>
        </w:numPr>
        <w:pStyle w:val="Compact"/>
      </w:pPr>
      <w:r>
        <w:t xml:space="preserve">To create a sustainable talent pipeline model addressing gender diversity (currently 12% female in Kenyan data science roles) and rural-urban accessibility.</w:t>
      </w:r>
    </w:p>
    <w:bookmarkEnd w:id="22"/>
    <w:bookmarkStart w:id="23" w:name="X8333900ba433e30d4ff4aaae5490547699546f7"/>
    <w:p>
      <w:pPr>
        <w:pStyle w:val="Heading2"/>
      </w:pPr>
      <w:r>
        <w:t xml:space="preserve">4. Literature Review: Contextualizing Data Science in Kenya</w:t>
      </w:r>
    </w:p>
    <w:p>
      <w:pPr>
        <w:pStyle w:val="FirstParagraph"/>
      </w:pPr>
      <w:r>
        <w:t xml:space="preserve">Existing studies (Mwangi &amp; Mutisya, 2021; AfDB, 2022) confirm Nairobi's digital growth trajectory but highlight critical omissions: research predominantly focuses on technology infrastructure without addressing human capital development. Notably, no study has mapped the specific</w:t>
      </w:r>
      <w:r>
        <w:t xml:space="preserve"> </w:t>
      </w:r>
      <w:r>
        <w:rPr>
          <w:bCs/>
          <w:b/>
        </w:rPr>
        <w:t xml:space="preserve">Data Scientist</w:t>
      </w:r>
      <w:r>
        <w:t xml:space="preserve"> </w:t>
      </w:r>
      <w:r>
        <w:t xml:space="preserve">competencies required for Kenya's unique challenges—such as mobile-money transaction analysis (M-Pesa handles 53% of Kenyan GDP), agricultural yield prediction under climate volatility, and informal sector economic modeling. This proposal bridges that gap by centering Nairobi's context, where data challenges are compounded by infrastructure limitations (e.g., 60% of small businesses operate without structured digital systems) and linguistic diversity (over 42 languages spoken).</w:t>
      </w:r>
    </w:p>
    <w:bookmarkEnd w:id="23"/>
    <w:bookmarkStart w:id="27" w:name="methodology"/>
    <w:p>
      <w:pPr>
        <w:pStyle w:val="Heading2"/>
      </w:pPr>
      <w:r>
        <w:t xml:space="preserve">5. Methodology</w:t>
      </w:r>
    </w:p>
    <w:p>
      <w:pPr>
        <w:pStyle w:val="FirstParagraph"/>
      </w:pPr>
      <w:r>
        <w:t xml:space="preserve">This mixed-methods study employs a three-phase approach across Nairobi's economic landscape:</w:t>
      </w:r>
    </w:p>
    <w:bookmarkStart w:id="24" w:name="Xca46f2c0c9e7a0543285580d511dd7937d52bda"/>
    <w:p>
      <w:pPr>
        <w:pStyle w:val="Heading3"/>
      </w:pPr>
      <w:r>
        <w:t xml:space="preserve">Phase 1: Sectoral Needs Assessment (Months 1-3)</w:t>
      </w:r>
    </w:p>
    <w:p>
      <w:pPr>
        <w:numPr>
          <w:ilvl w:val="0"/>
          <w:numId w:val="1002"/>
        </w:numPr>
        <w:pStyle w:val="Compact"/>
      </w:pPr>
      <w:r>
        <w:t xml:space="preserve">Surveys of 200+ Nairobi-based companies (fintech, agri-tech, government agencies)</w:t>
      </w:r>
    </w:p>
    <w:p>
      <w:pPr>
        <w:numPr>
          <w:ilvl w:val="0"/>
          <w:numId w:val="1002"/>
        </w:numPr>
        <w:pStyle w:val="Compact"/>
      </w:pPr>
      <w:r>
        <w:t xml:space="preserve">Focus groups with existing data scientists in Nairobi to identify local pain points</w:t>
      </w:r>
    </w:p>
    <w:p>
      <w:pPr>
        <w:numPr>
          <w:ilvl w:val="0"/>
          <w:numId w:val="1002"/>
        </w:numPr>
        <w:pStyle w:val="Compact"/>
      </w:pPr>
      <w:r>
        <w:t xml:space="preserve">Data analysis of job postings on Kenyan platforms (e.g., LinkedIn Kenya, BrighterMonday) for skill trends</w:t>
      </w:r>
    </w:p>
    <w:bookmarkEnd w:id="24"/>
    <w:bookmarkStart w:id="25" w:name="X3ccd7e341f41ac81943c7c6440a96087dbbc07d"/>
    <w:p>
      <w:pPr>
        <w:pStyle w:val="Heading3"/>
      </w:pPr>
      <w:r>
        <w:t xml:space="preserve">Phase 2: Curriculum Development (Months 4-6)</w:t>
      </w:r>
    </w:p>
    <w:p>
      <w:pPr>
        <w:numPr>
          <w:ilvl w:val="0"/>
          <w:numId w:val="1003"/>
        </w:numPr>
        <w:pStyle w:val="Compact"/>
      </w:pPr>
      <w:r>
        <w:t xml:space="preserve">Collaboration with Nairobi University's Data Science Department and local coding bootcamps (e.g., Moringa School)</w:t>
      </w:r>
    </w:p>
    <w:p>
      <w:pPr>
        <w:numPr>
          <w:ilvl w:val="0"/>
          <w:numId w:val="1003"/>
        </w:numPr>
        <w:pStyle w:val="Compact"/>
      </w:pPr>
      <w:r>
        <w:t xml:space="preserve">Integration of Kenya-specific datasets: agricultural census data, National Transport Authority traffic logs, M-Pesa transaction patterns</w:t>
      </w:r>
    </w:p>
    <w:p>
      <w:pPr>
        <w:numPr>
          <w:ilvl w:val="0"/>
          <w:numId w:val="1003"/>
        </w:numPr>
        <w:pStyle w:val="Compact"/>
      </w:pPr>
      <w:r>
        <w:t xml:space="preserve">Designing modular courses addressing Nairobi's unique challenges (e.g., "Predictive Analytics for Informal Markets")</w:t>
      </w:r>
    </w:p>
    <w:bookmarkEnd w:id="25"/>
    <w:bookmarkStart w:id="26" w:name="X46255e4963ed4d034255222fe1bb310f9493eaf"/>
    <w:p>
      <w:pPr>
        <w:pStyle w:val="Heading3"/>
      </w:pPr>
      <w:r>
        <w:t xml:space="preserve">Phase 3: Impact Simulation &amp; Policy Design (Months 7-9)</w:t>
      </w:r>
    </w:p>
    <w:p>
      <w:pPr>
        <w:numPr>
          <w:ilvl w:val="0"/>
          <w:numId w:val="1004"/>
        </w:numPr>
        <w:pStyle w:val="Compact"/>
      </w:pPr>
      <w:r>
        <w:t xml:space="preserve">Building predictive models to quantify economic ROI of optimized data science roles</w:t>
      </w:r>
    </w:p>
    <w:p>
      <w:pPr>
        <w:numPr>
          <w:ilvl w:val="0"/>
          <w:numId w:val="1004"/>
        </w:numPr>
        <w:pStyle w:val="Compact"/>
      </w:pPr>
      <w:r>
        <w:t xml:space="preserve">Developing policy briefs for Kenya's Ministry of ICT and Nairobi City County Government</w:t>
      </w:r>
    </w:p>
    <w:p>
      <w:pPr>
        <w:numPr>
          <w:ilvl w:val="0"/>
          <w:numId w:val="1004"/>
        </w:numPr>
        <w:pStyle w:val="Compact"/>
      </w:pPr>
      <w:r>
        <w:t xml:space="preserve">Pilot implementation with 3 Nairobi-based SMEs (e.g., Twiga Foods, Moringa Connect)</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Nairobi Data Science Competency Framework</w:t>
      </w:r>
      <w:r>
        <w:t xml:space="preserve">: A standardized skill taxonomy for employers and educators, addressing gaps like "Nairobi-specific data cleaning techniques" (e.g., handling inconsistent mobile data from low-bandwidth areas).</w:t>
      </w:r>
    </w:p>
    <w:p>
      <w:pPr>
        <w:numPr>
          <w:ilvl w:val="0"/>
          <w:numId w:val="1005"/>
        </w:numPr>
        <w:pStyle w:val="Compact"/>
      </w:pPr>
      <w:r>
        <w:rPr>
          <w:bCs/>
          <w:b/>
        </w:rPr>
        <w:t xml:space="preserve">Scalable Training Model</w:t>
      </w:r>
      <w:r>
        <w:t xml:space="preserve">: Low-cost, mobile-accessible learning modules to overcome Nairobi's infrastructure challenges, potentially reaching 500+ learners annually.</w:t>
      </w:r>
    </w:p>
    <w:p>
      <w:pPr>
        <w:numPr>
          <w:ilvl w:val="0"/>
          <w:numId w:val="1005"/>
        </w:numPr>
        <w:pStyle w:val="Compact"/>
      </w:pPr>
      <w:r>
        <w:rPr>
          <w:bCs/>
          <w:b/>
        </w:rPr>
        <w:t xml:space="preserve">Economic Impact Metrics</w:t>
      </w:r>
      <w:r>
        <w:t xml:space="preserve">: Quantifiable evidence linking data scientist deployment to business outcomes (e.g., "15% average cost reduction in logistics for Nairobi-based agri-tech firms").</w:t>
      </w:r>
    </w:p>
    <w:p>
      <w:pPr>
        <w:numPr>
          <w:ilvl w:val="0"/>
          <w:numId w:val="1005"/>
        </w:numPr>
        <w:pStyle w:val="Compact"/>
      </w:pPr>
      <w:r>
        <w:rPr>
          <w:bCs/>
          <w:b/>
        </w:rPr>
        <w:t xml:space="preserve">Policy Recommendations</w:t>
      </w:r>
      <w:r>
        <w:t xml:space="preserve">: For Kenya's Digital Economy Bill 2023, proposing incentives for companies employing certified</w:t>
      </w:r>
      <w:r>
        <w:t xml:space="preserve"> </w:t>
      </w:r>
      <w:r>
        <w:rPr>
          <w:bCs/>
          <w:b/>
        </w:rPr>
        <w:t xml:space="preserve">Data Scientist</w:t>
      </w:r>
      <w:r>
        <w:t xml:space="preserve"> </w:t>
      </w:r>
      <w:r>
        <w:t xml:space="preserve">professionals in Nairobi.</w:t>
      </w:r>
    </w:p>
    <w:p>
      <w:pPr>
        <w:pStyle w:val="FirstParagraph"/>
      </w:pPr>
      <w:r>
        <w:t xml:space="preserve">The significance extends beyond academia: This research directly supports Kenya's National Data Policy (2019) and Nairobi City County's "Smart City Initiative." By creating a talent pipeline grounded in local context, the project will position</w:t>
      </w:r>
      <w:r>
        <w:t xml:space="preserve"> </w:t>
      </w:r>
      <w:r>
        <w:rPr>
          <w:bCs/>
          <w:b/>
        </w:rPr>
        <w:t xml:space="preserve">Data Scientist</w:t>
      </w:r>
      <w:r>
        <w:t xml:space="preserve"> </w:t>
      </w:r>
      <w:r>
        <w:t xml:space="preserve">roles as catalysts for inclusive growth—addressing unemployment among Nairobi's youth while supporting Kenya's goal of 35% digital economy contribution to GDP by 2025.</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Budget Allocation (USD)</w:t>
            </w:r>
          </w:p>
        </w:tc>
      </w:tr>
      <w:tr>
        <w:tc>
          <w:tcPr/>
          <w:p>
            <w:pPr>
              <w:pStyle w:val="Compact"/>
              <w:jc w:val="left"/>
            </w:pPr>
            <w:r>
              <w:t xml:space="preserve">Sectoral Assessment</w:t>
            </w:r>
          </w:p>
        </w:tc>
        <w:tc>
          <w:tcPr/>
          <w:p>
            <w:pPr>
              <w:pStyle w:val="Compact"/>
              <w:jc w:val="left"/>
            </w:pPr>
            <w:r>
              <w:t xml:space="preserve">3 months</w:t>
            </w:r>
          </w:p>
        </w:tc>
        <w:tc>
          <w:tcPr/>
          <w:p>
            <w:pPr>
              <w:pStyle w:val="Compact"/>
              <w:jc w:val="left"/>
            </w:pPr>
            <w:r>
              <w:t xml:space="preserve">Skills gap report, employer survey database</w:t>
            </w:r>
          </w:p>
        </w:tc>
        <w:tc>
          <w:tcPr/>
          <w:p>
            <w:pPr>
              <w:pStyle w:val="Compact"/>
              <w:jc w:val="left"/>
            </w:pPr>
            <w:r>
              <w:t xml:space="preserve">$18,000</w:t>
            </w:r>
          </w:p>
        </w:tc>
      </w:tr>
      <w:tr>
        <w:tc>
          <w:tcPr/>
          <w:p>
            <w:pPr>
              <w:pStyle w:val="Compact"/>
              <w:jc w:val="left"/>
            </w:pPr>
            <w:r>
              <w:t xml:space="preserve">Curriculum Development</w:t>
            </w:r>
          </w:p>
        </w:tc>
        <w:tc>
          <w:tcPr/>
          <w:p>
            <w:pPr>
              <w:pStyle w:val="Compact"/>
              <w:jc w:val="left"/>
            </w:pPr>
            <w:r>
              <w:t xml:space="preserve">3 months</w:t>
            </w:r>
          </w:p>
        </w:tc>
        <w:tc>
          <w:tcPr>
            <w:gridSpan w:val="2"/>
          </w:tcPr>
          <w:p>
            <w:pPr>
              <w:pStyle w:val="Compact"/>
              <w:jc w:val="center"/>
            </w:pPr>
            <w:r>
              <w:t xml:space="preserve">TOTAL BUDGET: $78,500</w:t>
            </w:r>
          </w:p>
        </w:tc>
      </w:tr>
    </w:tbl>
    <w:bookmarkEnd w:id="29"/>
    <w:bookmarkStart w:id="30" w:name="conclusion"/>
    <w:p>
      <w:pPr>
        <w:pStyle w:val="Heading2"/>
      </w:pPr>
      <w:r>
        <w:t xml:space="preserve">8. Conclusion</w:t>
      </w:r>
    </w:p>
    <w:p>
      <w:pPr>
        <w:pStyle w:val="FirstParagraph"/>
      </w:pPr>
      <w:r>
        <w:t xml:space="preserve">The strategic development of the</w:t>
      </w:r>
      <w:r>
        <w:t xml:space="preserve"> </w:t>
      </w:r>
      <w:r>
        <w:rPr>
          <w:bCs/>
          <w:b/>
        </w:rPr>
        <w:t xml:space="preserve">Data Scientist</w:t>
      </w:r>
      <w:r>
        <w:t xml:space="preserve"> </w:t>
      </w:r>
      <w:r>
        <w:t xml:space="preserve">profession in Nairobi is not merely an HR initiative—it is a national economic imperative for</w:t>
      </w:r>
      <w:r>
        <w:t xml:space="preserve"> </w:t>
      </w:r>
      <w:r>
        <w:rPr>
          <w:bCs/>
          <w:b/>
        </w:rPr>
        <w:t xml:space="preserve">Kenya Nairobi</w:t>
      </w:r>
      <w:r>
        <w:t xml:space="preserve">. This research bridges the critical gap between Africa's digital potential and its human capital reality, ensuring data-driven solutions are designed *for* Kenyan contexts rather than imposed *from* external models. By embedding this</w:t>
      </w:r>
      <w:r>
        <w:t xml:space="preserve"> </w:t>
      </w:r>
      <w:r>
        <w:rPr>
          <w:bCs/>
          <w:b/>
        </w:rPr>
        <w:t xml:space="preserve">Research Proposal</w:t>
      </w:r>
      <w:r>
        <w:t xml:space="preserve"> </w:t>
      </w:r>
      <w:r>
        <w:t xml:space="preserve">within Nairobi's unique ecosystem—from Kibera's informal markets to the Nairobi Securities Exchange—we create a replicable blueprint for African cities. The success of this project will demonstrate how context-specific data science talent development directly fuels sustainable urban growth, turning Kenya into a global model for data-driven economic transformation in emerging economies.</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Nairobi, Kenya</dc:title>
  <dc:creator/>
  <dc:language>en</dc:language>
  <cp:keywords/>
  <dcterms:created xsi:type="dcterms:W3CDTF">2026-07-16T03:27:11Z</dcterms:created>
  <dcterms:modified xsi:type="dcterms:W3CDTF">2026-07-16T03:27:11Z</dcterms:modified>
</cp:coreProperties>
</file>

<file path=docProps/custom.xml><?xml version="1.0" encoding="utf-8"?>
<Properties xmlns="http://schemas.openxmlformats.org/officeDocument/2006/custom-properties" xmlns:vt="http://schemas.openxmlformats.org/officeDocument/2006/docPropsVTypes"/>
</file>