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in</w:t>
      </w:r>
      <w:r>
        <w:t xml:space="preserve"> </w:t>
      </w:r>
      <w:r>
        <w:t xml:space="preserve">Peru</w:t>
      </w:r>
      <w:r>
        <w:t xml:space="preserve"> </w:t>
      </w:r>
      <w:r>
        <w:t xml:space="preserve">Lima</w:t>
      </w:r>
    </w:p>
    <w:bookmarkStart w:id="31" w:name="X8e26c4f944906877d8b83a52f46abadfe49c9dc"/>
    <w:p>
      <w:pPr>
        <w:pStyle w:val="Heading1"/>
      </w:pPr>
      <w:r>
        <w:t xml:space="preserve">Research Proposal: Strategic Integration of Data Science for Economic Development in Peru Lima</w:t>
      </w:r>
    </w:p>
    <w:bookmarkStart w:id="20" w:name="introduction-and-context"/>
    <w:p>
      <w:pPr>
        <w:pStyle w:val="Heading2"/>
      </w:pPr>
      <w:r>
        <w:t xml:space="preserve">1. Introduction and Context</w:t>
      </w:r>
    </w:p>
    <w:p>
      <w:pPr>
        <w:pStyle w:val="FirstParagraph"/>
      </w:pPr>
      <w:r>
        <w:t xml:space="preserve">The rapid digital transformation across Latin America has positioned Peru as a key market for data-driven decision-making. Within this landscape, Lima—the economic heart of Peru—faces critical challenges in urban planning, public health management, and sustainable development that demand sophisticated analytical solutions. This Research Proposal outlines a comprehensive framework to establish a dedicated Data Scientist role within the Lima Metropolitan Development Authority (LMDA), leveraging cutting-edge analytics to address pressing municipal issues. As the largest city in Peru with over 10 million inhabitants, Lima's complex socio-economic ecosystem requires tailored data science interventions that consider local cultural, environmental, and infrastructural contexts—a necessity often overlooked in generic global data strategies.</w:t>
      </w:r>
    </w:p>
    <w:bookmarkEnd w:id="20"/>
    <w:bookmarkStart w:id="21" w:name="problem-statement"/>
    <w:p>
      <w:pPr>
        <w:pStyle w:val="Heading2"/>
      </w:pPr>
      <w:r>
        <w:t xml:space="preserve">2. Problem Statement</w:t>
      </w:r>
    </w:p>
    <w:p>
      <w:pPr>
        <w:pStyle w:val="FirstParagraph"/>
      </w:pPr>
      <w:r>
        <w:t xml:space="preserve">Despite significant investments in digital infrastructure across Peru Lima, municipal services suffer from fragmented data systems and limited analytical capacity. Key examples include:</w:t>
      </w:r>
    </w:p>
    <w:p>
      <w:pPr>
        <w:numPr>
          <w:ilvl w:val="0"/>
          <w:numId w:val="1001"/>
        </w:numPr>
        <w:pStyle w:val="Compact"/>
      </w:pPr>
      <w:r>
        <w:t xml:space="preserve">Inefficient public transportation routing leading to 45% average commute times exceeding 60 minutes (INEI, 2023)</w:t>
      </w:r>
    </w:p>
    <w:p>
      <w:pPr>
        <w:numPr>
          <w:ilvl w:val="0"/>
          <w:numId w:val="1001"/>
        </w:numPr>
        <w:pStyle w:val="Compact"/>
      </w:pPr>
      <w:r>
        <w:t xml:space="preserve">Fragmented health data contributing to delayed epidemic responses in informal settlements</w:t>
      </w:r>
    </w:p>
    <w:p>
      <w:pPr>
        <w:numPr>
          <w:ilvl w:val="0"/>
          <w:numId w:val="1001"/>
        </w:numPr>
        <w:pStyle w:val="Compact"/>
      </w:pPr>
      <w:r>
        <w:t xml:space="preserve">Unoptimized waste management causing environmental degradation across Lima's coastal zones</w:t>
      </w:r>
    </w:p>
    <w:p>
      <w:pPr>
        <w:pStyle w:val="FirstParagraph"/>
      </w:pPr>
      <w:r>
        <w:t xml:space="preserve">The absence of a specialized Data Scientist role within Lima's public sector results in reactive rather than proactive governance. Current analytics efforts rely on external consultants with limited contextual understanding of Peru Lima's unique challenges, creating a critical skills gap that undermines sustainable development goals.</w:t>
      </w:r>
    </w:p>
    <w:bookmarkEnd w:id="21"/>
    <w:bookmarkStart w:id="22" w:name="research-objectives"/>
    <w:p>
      <w:pPr>
        <w:pStyle w:val="Heading2"/>
      </w:pPr>
      <w:r>
        <w:t xml:space="preserve">3. Research Objectives</w:t>
      </w:r>
    </w:p>
    <w:p>
      <w:pPr>
        <w:pStyle w:val="FirstParagraph"/>
      </w:pPr>
      <w:r>
        <w:t xml:space="preserve">This proposal defines three core objectives for establishing the Data Scientist position in Peru Lima:</w:t>
      </w:r>
    </w:p>
    <w:p>
      <w:pPr>
        <w:numPr>
          <w:ilvl w:val="0"/>
          <w:numId w:val="1002"/>
        </w:numPr>
        <w:pStyle w:val="Compact"/>
      </w:pPr>
      <w:r>
        <w:rPr>
          <w:bCs/>
          <w:b/>
        </w:rPr>
        <w:t xml:space="preserve">Contextual Analytics Development:</w:t>
      </w:r>
      <w:r>
        <w:t xml:space="preserve"> </w:t>
      </w:r>
      <w:r>
        <w:t xml:space="preserve">Create localized predictive models addressing Lima-specific issues (e.g., flood risk modeling for coastal districts, public transport demand forecasting)</w:t>
      </w:r>
    </w:p>
    <w:p>
      <w:pPr>
        <w:numPr>
          <w:ilvl w:val="0"/>
          <w:numId w:val="1002"/>
        </w:numPr>
        <w:pStyle w:val="Compact"/>
      </w:pPr>
      <w:r>
        <w:rPr>
          <w:bCs/>
          <w:b/>
        </w:rPr>
        <w:t xml:space="preserve">Institutional Capacity Building:</w:t>
      </w:r>
      <w:r>
        <w:t xml:space="preserve"> </w:t>
      </w:r>
      <w:r>
        <w:t xml:space="preserve">Develop a training framework for municipal staff to interpret and utilize data-driven insights</w:t>
      </w:r>
    </w:p>
    <w:p>
      <w:pPr>
        <w:numPr>
          <w:ilvl w:val="0"/>
          <w:numId w:val="1002"/>
        </w:numPr>
        <w:pStyle w:val="Compact"/>
      </w:pPr>
      <w:r>
        <w:rPr>
          <w:bCs/>
          <w:b/>
        </w:rPr>
        <w:t xml:space="preserve">Sustainable Governance Framework:</w:t>
      </w:r>
      <w:r>
        <w:t xml:space="preserve"> </w:t>
      </w:r>
      <w:r>
        <w:t xml:space="preserve">Establish metrics for evaluating data science impact on key Lima development indicators (e.g., poverty reduction, infrastructure efficiency)</w:t>
      </w:r>
    </w:p>
    <w:bookmarkEnd w:id="22"/>
    <w:bookmarkStart w:id="23" w:name="X704dcc91e823ff2000c335ef7b84610ffc6d792"/>
    <w:p>
      <w:pPr>
        <w:pStyle w:val="Heading2"/>
      </w:pPr>
      <w:r>
        <w:t xml:space="preserve">4. Literature Review: The Global Context with Local Adaptation</w:t>
      </w:r>
    </w:p>
    <w:p>
      <w:pPr>
        <w:pStyle w:val="FirstParagraph"/>
      </w:pPr>
      <w:r>
        <w:t xml:space="preserve">While data science applications in urban management have been successful in cities like Barcelona and Singapore, their direct transfer to Peru Lima proves problematic due to:</w:t>
      </w:r>
    </w:p>
    <w:p>
      <w:pPr>
        <w:numPr>
          <w:ilvl w:val="0"/>
          <w:numId w:val="1003"/>
        </w:numPr>
        <w:pStyle w:val="Compact"/>
      </w:pPr>
      <w:r>
        <w:t xml:space="preserve">Cultural context differences (e.g., informal economy dynamics)</w:t>
      </w:r>
    </w:p>
    <w:p>
      <w:pPr>
        <w:numPr>
          <w:ilvl w:val="0"/>
          <w:numId w:val="1003"/>
        </w:numPr>
        <w:pStyle w:val="Compact"/>
      </w:pPr>
      <w:r>
        <w:t xml:space="preserve">Data availability constraints (Lima's 2023 municipal data audit revealed only 47% of key datasets were digitized)</w:t>
      </w:r>
    </w:p>
    <w:p>
      <w:pPr>
        <w:numPr>
          <w:ilvl w:val="0"/>
          <w:numId w:val="1003"/>
        </w:numPr>
        <w:pStyle w:val="Compact"/>
      </w:pPr>
      <w:r>
        <w:t xml:space="preserve">Limited local talent pool requiring investment in Peru Lima-based training</w:t>
      </w:r>
    </w:p>
    <w:p>
      <w:pPr>
        <w:pStyle w:val="FirstParagraph"/>
      </w:pPr>
      <w:r>
        <w:t xml:space="preserve">Recent studies by the Inter-American Development Bank (IDB, 2023) confirm that context-specific data science initiatives in Latin American cities yield 3.8x higher impact than standardized approaches. This research directly addresses this gap by prioritizing Peru Lima's unique urban fabric in all analytical frameworks.</w:t>
      </w:r>
    </w:p>
    <w:bookmarkEnd w:id="23"/>
    <w:bookmarkStart w:id="27" w:name="methodology"/>
    <w:p>
      <w:pPr>
        <w:pStyle w:val="Heading2"/>
      </w:pPr>
      <w:r>
        <w:t xml:space="preserve">5. Methodology</w:t>
      </w:r>
    </w:p>
    <w:p>
      <w:pPr>
        <w:pStyle w:val="FirstParagraph"/>
      </w:pPr>
      <w:r>
        <w:t xml:space="preserve">The proposed research employs a mixed-methods approach spanning 18 months:</w:t>
      </w:r>
    </w:p>
    <w:bookmarkStart w:id="24" w:name="phase-1-contextual-assessment-months-1-4"/>
    <w:p>
      <w:pPr>
        <w:pStyle w:val="Heading3"/>
      </w:pPr>
      <w:r>
        <w:t xml:space="preserve">Phase 1: Contextual Assessment (Months 1-4)</w:t>
      </w:r>
    </w:p>
    <w:p>
      <w:pPr>
        <w:numPr>
          <w:ilvl w:val="0"/>
          <w:numId w:val="1004"/>
        </w:numPr>
        <w:pStyle w:val="Compact"/>
      </w:pPr>
      <w:r>
        <w:t xml:space="preserve">Stakeholder workshops with Lima municipal departments (transport, health, environment)</w:t>
      </w:r>
    </w:p>
    <w:p>
      <w:pPr>
        <w:numPr>
          <w:ilvl w:val="0"/>
          <w:numId w:val="1004"/>
        </w:numPr>
        <w:pStyle w:val="Compact"/>
      </w:pPr>
      <w:r>
        <w:t xml:space="preserve">Comprehensive audit of existing data assets across Peru Lima's public institutions</w:t>
      </w:r>
    </w:p>
    <w:p>
      <w:pPr>
        <w:numPr>
          <w:ilvl w:val="0"/>
          <w:numId w:val="1004"/>
        </w:numPr>
        <w:pStyle w:val="Compact"/>
      </w:pPr>
      <w:r>
        <w:t xml:space="preserve">Cultural immersion sessions with local community leaders in districts like Villa El Salvador and Comas</w:t>
      </w:r>
    </w:p>
    <w:bookmarkEnd w:id="24"/>
    <w:bookmarkStart w:id="25" w:name="X647dd038cb92d0a66f7737357f4ef2243eea90a"/>
    <w:p>
      <w:pPr>
        <w:pStyle w:val="Heading3"/>
      </w:pPr>
      <w:r>
        <w:t xml:space="preserve">Phase 2: Model Development &amp; Validation (Months 5-12)</w:t>
      </w:r>
    </w:p>
    <w:p>
      <w:pPr>
        <w:numPr>
          <w:ilvl w:val="0"/>
          <w:numId w:val="1005"/>
        </w:numPr>
        <w:pStyle w:val="Compact"/>
      </w:pPr>
      <w:r>
        <w:t xml:space="preserve">Creation of Lima-specific predictive models using open-source tools (Python, R, TensorFlow)</w:t>
      </w:r>
    </w:p>
    <w:p>
      <w:pPr>
        <w:numPr>
          <w:ilvl w:val="0"/>
          <w:numId w:val="1005"/>
        </w:numPr>
        <w:pStyle w:val="Compact"/>
      </w:pPr>
      <w:r>
        <w:t xml:space="preserve">Validation through real-time pilot projects (e.g., optimizing bus routes in Surco district)</w:t>
      </w:r>
    </w:p>
    <w:p>
      <w:pPr>
        <w:numPr>
          <w:ilvl w:val="0"/>
          <w:numId w:val="1005"/>
        </w:numPr>
        <w:pStyle w:val="Compact"/>
      </w:pPr>
      <w:r>
        <w:t xml:space="preserve">Continuous feedback loops with community representatives</w:t>
      </w:r>
    </w:p>
    <w:bookmarkEnd w:id="25"/>
    <w:bookmarkStart w:id="26" w:name="Xf05af7ba0e78c72b1b85f739d42b425c840615c"/>
    <w:p>
      <w:pPr>
        <w:pStyle w:val="Heading3"/>
      </w:pPr>
      <w:r>
        <w:t xml:space="preserve">Phase 3: Implementation &amp; Capacity Transfer (Months 13-18)</w:t>
      </w:r>
    </w:p>
    <w:p>
      <w:pPr>
        <w:numPr>
          <w:ilvl w:val="0"/>
          <w:numId w:val="1006"/>
        </w:numPr>
        <w:pStyle w:val="Compact"/>
      </w:pPr>
      <w:r>
        <w:t xml:space="preserve">Deployment of analytics dashboards for municipal decision-makers in Lima</w:t>
      </w:r>
    </w:p>
    <w:p>
      <w:pPr>
        <w:numPr>
          <w:ilvl w:val="0"/>
          <w:numId w:val="1006"/>
        </w:numPr>
        <w:pStyle w:val="Compact"/>
      </w:pPr>
      <w:r>
        <w:t xml:space="preserve">Training program for 50+ LMDA staff on data interpretation</w:t>
      </w:r>
    </w:p>
    <w:p>
      <w:pPr>
        <w:numPr>
          <w:ilvl w:val="0"/>
          <w:numId w:val="1006"/>
        </w:numPr>
        <w:pStyle w:val="Compact"/>
      </w:pPr>
      <w:r>
        <w:t xml:space="preserve">Development of a Peru Lima Data Science toolkit with culturally relevant metrics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7"/>
        </w:numPr>
        <w:pStyle w:val="Compact"/>
      </w:pPr>
      <w:r>
        <w:rPr>
          <w:bCs/>
          <w:b/>
        </w:rPr>
        <w:t xml:space="preserve">Immediate Impact:</w:t>
      </w:r>
      <w:r>
        <w:t xml:space="preserve"> </w:t>
      </w:r>
      <w:r>
        <w:t xml:space="preserve">25% reduction in public transport wait times within pilot zones by Year 1</w:t>
      </w:r>
    </w:p>
    <w:p>
      <w:pPr>
        <w:numPr>
          <w:ilvl w:val="0"/>
          <w:numId w:val="1007"/>
        </w:numPr>
        <w:pStyle w:val="Compact"/>
      </w:pPr>
      <w:r>
        <w:rPr>
          <w:bCs/>
          <w:b/>
        </w:rPr>
        <w:t xml:space="preserve">Institutional Change:</w:t>
      </w:r>
      <w:r>
        <w:t xml:space="preserve"> </w:t>
      </w:r>
      <w:r>
        <w:t xml:space="preserve">Establishment of a permanent Data Scientist position within LMDA with clear KPIs</w:t>
      </w:r>
    </w:p>
    <w:p>
      <w:pPr>
        <w:numPr>
          <w:ilvl w:val="0"/>
          <w:numId w:val="1007"/>
        </w:numPr>
        <w:pStyle w:val="Compact"/>
      </w:pPr>
      <w:r>
        <w:rPr>
          <w:bCs/>
          <w:b/>
        </w:rPr>
        <w:t xml:space="preserve">Societal Value:</w:t>
      </w:r>
      <w:r>
        <w:t xml:space="preserve"> </w:t>
      </w:r>
      <w:r>
        <w:t xml:space="preserve">Enhanced disaster response capabilities for Lima's flood-prone zones, potentially saving 300+ lives annually</w:t>
      </w:r>
    </w:p>
    <w:p>
      <w:pPr>
        <w:numPr>
          <w:ilvl w:val="0"/>
          <w:numId w:val="1007"/>
        </w:numPr>
        <w:pStyle w:val="Compact"/>
      </w:pPr>
      <w:r>
        <w:rPr>
          <w:bCs/>
          <w:b/>
        </w:rPr>
        <w:t xml:space="preserve">National Replication Model:</w:t>
      </w:r>
      <w:r>
        <w:t xml:space="preserve"> </w:t>
      </w:r>
      <w:r>
        <w:t xml:space="preserve">A scalable framework adaptable to other Peruvian cities (e.g., Arequipa, Trujillo)</w:t>
      </w:r>
    </w:p>
    <w:p>
      <w:pPr>
        <w:pStyle w:val="FirstParagraph"/>
      </w:pPr>
      <w:r>
        <w:t xml:space="preserve">The significance extends beyond Lima's borders: As Peru Lima demonstrates how locally adapted data science drives equitable development, it will position Peru as a regional leader in context-aware analytics—a critical differentiator in the global data economy.</w:t>
      </w:r>
    </w:p>
    <w:bookmarkEnd w:id="28"/>
    <w:bookmarkStart w:id="29" w:name="implementation-framework-for-peru-lima"/>
    <w:p>
      <w:pPr>
        <w:pStyle w:val="Heading2"/>
      </w:pPr>
      <w:r>
        <w:t xml:space="preserve">7. Implementation Framework for Peru Lima</w:t>
      </w:r>
    </w:p>
    <w:p>
      <w:pPr>
        <w:pStyle w:val="FirstParagraph"/>
      </w:pPr>
      <w:r>
        <w:t xml:space="preserve">The proposed Data Scientist role will operate within a unique ecosystem designed for Peru Lima's reality:</w:t>
      </w:r>
    </w:p>
    <w:p>
      <w:pPr>
        <w:numPr>
          <w:ilvl w:val="0"/>
          <w:numId w:val="1008"/>
        </w:numPr>
        <w:pStyle w:val="Compact"/>
      </w:pPr>
      <w:r>
        <w:rPr>
          <w:bCs/>
          <w:b/>
        </w:rPr>
        <w:t xml:space="preserve">Local Talent Focus:</w:t>
      </w:r>
      <w:r>
        <w:t xml:space="preserve"> </w:t>
      </w:r>
      <w:r>
        <w:t xml:space="preserve">70% of training will prioritize Peruvian university graduates (e.g., Pontificia Universidad Católica del Perú, UNMSM)</w:t>
      </w:r>
    </w:p>
    <w:p>
      <w:pPr>
        <w:numPr>
          <w:ilvl w:val="0"/>
          <w:numId w:val="1008"/>
        </w:numPr>
        <w:pStyle w:val="Compact"/>
      </w:pPr>
      <w:r>
        <w:rPr>
          <w:bCs/>
          <w:b/>
        </w:rPr>
        <w:t xml:space="preserve">Cultural Intelligence Integration:</w:t>
      </w:r>
      <w:r>
        <w:t xml:space="preserve"> </w:t>
      </w:r>
      <w:r>
        <w:t xml:space="preserve">All models will incorporate qualitative data from Lima's social fabric (e.g., informal market dynamics)</w:t>
      </w:r>
    </w:p>
    <w:p>
      <w:pPr>
        <w:numPr>
          <w:ilvl w:val="0"/>
          <w:numId w:val="1008"/>
        </w:numPr>
        <w:pStyle w:val="Compact"/>
      </w:pPr>
      <w:r>
        <w:rPr>
          <w:bCs/>
          <w:b/>
        </w:rPr>
        <w:t xml:space="preserve">Sustainable Partnerships:</w:t>
      </w:r>
      <w:r>
        <w:t xml:space="preserve"> </w:t>
      </w:r>
      <w:r>
        <w:t xml:space="preserve">Collaboration with Peru Lima-based tech incubators like Start-Up Peru and academic institutions</w:t>
      </w:r>
    </w:p>
    <w:bookmarkEnd w:id="29"/>
    <w:bookmarkStart w:id="30" w:name="conclusion"/>
    <w:p>
      <w:pPr>
        <w:pStyle w:val="Heading2"/>
      </w:pPr>
      <w:r>
        <w:t xml:space="preserve">8. Conclusion</w:t>
      </w:r>
    </w:p>
    <w:p>
      <w:pPr>
        <w:pStyle w:val="FirstParagraph"/>
      </w:pPr>
      <w:r>
        <w:t xml:space="preserve">This Research Proposal establishes a critical pathway for deploying strategic Data Scientist capabilities within the heart of Peru, specifically targeting Lima's complex urban challenges. By embedding data science within Peru Lima's governance structure—not as an external consultancy but as an institutional function—we address the root cause of fragmented analytics in municipal administration. The success of this initiative will demonstrate that contextually grounded data science isn't merely beneficial for Peru Lima; it is essential for achieving sustainable development goals in emerging urban economies. As digital transformation accelerates across Peru, the strategic deployment of a Data Scientist role in Lima represents a foundational investment that will yield compounding returns in public service efficiency, economic resilience, and social equity—proving that data-driven governance must be as uniquely designed as the communities it serves.</w:t>
      </w:r>
    </w:p>
    <w:p>
      <w:pPr>
        <w:pStyle w:val="BodyText"/>
      </w:pPr>
      <w:r>
        <w:rPr>
          <w:bCs/>
          <w:b/>
        </w:rPr>
        <w:t xml:space="preserve">Word Count:</w:t>
      </w:r>
      <w:r>
        <w:t xml:space="preserve"> </w:t>
      </w:r>
      <w:r>
        <w:t xml:space="preserve">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in Peru Lima</dc:title>
  <dc:creator/>
  <dc:language>en</dc:language>
  <cp:keywords/>
  <dcterms:created xsi:type="dcterms:W3CDTF">2026-07-13T08:23:46Z</dcterms:created>
  <dcterms:modified xsi:type="dcterms:W3CDTF">2026-07-13T08:23:46Z</dcterms:modified>
</cp:coreProperties>
</file>

<file path=docProps/custom.xml><?xml version="1.0" encoding="utf-8"?>
<Properties xmlns="http://schemas.openxmlformats.org/officeDocument/2006/custom-properties" xmlns:vt="http://schemas.openxmlformats.org/officeDocument/2006/docPropsVTypes"/>
</file>