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research-proposal"/>
    <w:p>
      <w:pPr>
        <w:pStyle w:val="Heading1"/>
      </w:pPr>
      <w:r>
        <w:t xml:space="preserve">Research Proposal</w:t>
      </w:r>
    </w:p>
    <w:bookmarkStart w:id="28" w:name="Xe781339220e4dd8396eb37c3771f8ec6a3262c3"/>
    <w:p>
      <w:pPr>
        <w:pStyle w:val="Heading2"/>
      </w:pPr>
      <w:r>
        <w:t xml:space="preserve">Advancing Data Science Capabilities for Sustainable Development in Qatar Doha</w:t>
      </w:r>
    </w:p>
    <w:bookmarkStart w:id="20" w:name="introduction-and-background"/>
    <w:p>
      <w:pPr>
        <w:pStyle w:val="Heading3"/>
      </w:pPr>
      <w:r>
        <w:t xml:space="preserve">1. Introduction and Background</w:t>
      </w:r>
    </w:p>
    <w:p>
      <w:pPr>
        <w:pStyle w:val="FirstParagraph"/>
      </w:pPr>
      <w:r>
        <w:t xml:space="preserve">Qatar's Vision 2030 underscores the nation's commitment to transforming into a knowledge-based economy, with digital innovation at its core. As Doha emerges as a regional hub for technology and sustainability, the strategic deployment of</w:t>
      </w:r>
      <w:r>
        <w:t xml:space="preserve"> </w:t>
      </w:r>
      <w:r>
        <w:rPr>
          <w:bCs/>
          <w:b/>
        </w:rPr>
        <w:t xml:space="preserve">Data Scientist</w:t>
      </w:r>
      <w:r>
        <w:t xml:space="preserve"> </w:t>
      </w:r>
      <w:r>
        <w:t xml:space="preserve">professionals has become indispensable. Current national initiatives in smart city development (e.g., Msheireb Downtown Doha), healthcare digitization (Hamad Medical Corporation), and energy efficiency programs face critical challenges in data integration, predictive analytics, and actionable insights. This research proposal addresses the urgent need for a tailored framework to maximize the impact of</w:t>
      </w:r>
      <w:r>
        <w:t xml:space="preserve"> </w:t>
      </w:r>
      <w:r>
        <w:rPr>
          <w:bCs/>
          <w:b/>
        </w:rPr>
        <w:t xml:space="preserve">Data Scientist</w:t>
      </w:r>
      <w:r>
        <w:t xml:space="preserve"> </w:t>
      </w:r>
      <w:r>
        <w:t xml:space="preserve">roles within Qatar's unique socio-economic context. Unlike generic global models, this study will develop culturally intelligent, locally adaptive methodologies specifically for</w:t>
      </w:r>
      <w:r>
        <w:t xml:space="preserve"> </w:t>
      </w:r>
      <w:r>
        <w:rPr>
          <w:bCs/>
          <w:b/>
        </w:rPr>
        <w:t xml:space="preserve">Qatar Doha</w:t>
      </w:r>
      <w:r>
        <w:t xml:space="preserve">, ensuring alignment with national priorities like environmental sustainability and economic diversification.</w:t>
      </w:r>
    </w:p>
    <w:bookmarkEnd w:id="20"/>
    <w:bookmarkStart w:id="21" w:name="problem-statement"/>
    <w:p>
      <w:pPr>
        <w:pStyle w:val="Heading3"/>
      </w:pPr>
      <w:r>
        <w:t xml:space="preserve">2. Problem Statement</w:t>
      </w:r>
    </w:p>
    <w:p>
      <w:pPr>
        <w:pStyle w:val="FirstParagraph"/>
      </w:pPr>
      <w:r>
        <w:t xml:space="preserve">Despite Qatar's significant investments in data infrastructure (e.g., Qatar National Digital Library, Smart City Data Platform), organizations struggle to translate raw data into strategic value. A 2023 Qatari Ministry of Transport report revealed that 68% of public sector projects fail to leverage predictive analytics for resource optimization. Simultaneously, the local talent pool for</w:t>
      </w:r>
      <w:r>
        <w:t xml:space="preserve"> </w:t>
      </w:r>
      <w:r>
        <w:rPr>
          <w:bCs/>
          <w:b/>
        </w:rPr>
        <w:t xml:space="preserve">Data Scientist</w:t>
      </w:r>
      <w:r>
        <w:t xml:space="preserve"> </w:t>
      </w:r>
      <w:r>
        <w:t xml:space="preserve">roles remains fragmented, with most professionals trained in Western frameworks ill-suited for Qatar's cultural dynamics, linguistic diversity (Arabic/English), and regulatory environment. This gap impedes Doha's ability to achieve its carbon neutrality goals by 2050 and optimize key sectors like water management, tourism resilience, and healthcare delivery. Without context-aware</w:t>
      </w:r>
      <w:r>
        <w:t xml:space="preserve"> </w:t>
      </w:r>
      <w:r>
        <w:rPr>
          <w:bCs/>
          <w:b/>
        </w:rPr>
        <w:t xml:space="preserve">Data Scientist</w:t>
      </w:r>
      <w:r>
        <w:t xml:space="preserve"> </w:t>
      </w:r>
      <w:r>
        <w:t xml:space="preserve">workflows embedded in Qatar's development ecosystem, the nation risks wasting critical investments in data infrastructure.</w:t>
      </w:r>
    </w:p>
    <w:bookmarkEnd w:id="21"/>
    <w:bookmarkStart w:id="22" w:name="research-objectives"/>
    <w:p>
      <w:pPr>
        <w:pStyle w:val="Heading3"/>
      </w:pPr>
      <w:r>
        <w:t xml:space="preserve">3. Research Objectives</w:t>
      </w:r>
    </w:p>
    <w:p>
      <w:pPr>
        <w:pStyle w:val="FirstParagraph"/>
      </w:pPr>
      <w:r>
        <w:rPr>
          <w:bCs/>
          <w:b/>
        </w:rPr>
        <w:t xml:space="preserve">This research proposes to:</w:t>
      </w:r>
    </w:p>
    <w:p>
      <w:pPr>
        <w:numPr>
          <w:ilvl w:val="0"/>
          <w:numId w:val="1001"/>
        </w:numPr>
        <w:pStyle w:val="Compact"/>
      </w:pPr>
      <w:r>
        <w:t xml:space="preserve">Develop a Qatar-specific competency framework for Data Scientist roles, integrating national values (e.g., community welfare, Islamic ethics in data usage) and Doha's urban complexity.</w:t>
      </w:r>
    </w:p>
    <w:p>
      <w:pPr>
        <w:numPr>
          <w:ilvl w:val="0"/>
          <w:numId w:val="1001"/>
        </w:numPr>
        <w:pStyle w:val="Compact"/>
      </w:pPr>
      <w:r>
        <w:t xml:space="preserve">Evaluate the efficacy of existing data governance models in Qatari institutions through case studies across 3 priority sectors: healthcare (HMC), transportation (Qatar Rail), and renewable energy (Barwa Solar).</w:t>
      </w:r>
    </w:p>
    <w:p>
      <w:pPr>
        <w:numPr>
          <w:ilvl w:val="0"/>
          <w:numId w:val="1001"/>
        </w:numPr>
        <w:pStyle w:val="Compact"/>
      </w:pPr>
      <w:r>
        <w:t xml:space="preserve">Create a predictive analytics toolkit optimized for Doha's environmental variables (extreme heat, sandstorms) and socio-cultural factors influencing data patterns.</w:t>
      </w:r>
    </w:p>
    <w:p>
      <w:pPr>
        <w:numPr>
          <w:ilvl w:val="0"/>
          <w:numId w:val="1001"/>
        </w:numPr>
        <w:pStyle w:val="Compact"/>
      </w:pPr>
      <w:r>
        <w:t xml:space="preserve">Design a scalable talent development pipeline with Qatar University and HBKU to build locally rooted Data Scientist capabilities by 2030.</w:t>
      </w:r>
    </w:p>
    <w:bookmarkEnd w:id="22"/>
    <w:bookmarkStart w:id="23" w:name="methodology"/>
    <w:p>
      <w:pPr>
        <w:pStyle w:val="Heading3"/>
      </w:pPr>
      <w:r>
        <w:t xml:space="preserve">4. Methodology</w:t>
      </w:r>
    </w:p>
    <w:p>
      <w:pPr>
        <w:pStyle w:val="FirstParagraph"/>
      </w:pPr>
      <w:r>
        <w:t xml:space="preserve">This mixed-methods study will employ a three-phase approach:</w:t>
      </w:r>
    </w:p>
    <w:p>
      <w:pPr>
        <w:numPr>
          <w:ilvl w:val="0"/>
          <w:numId w:val="1002"/>
        </w:numPr>
        <w:pStyle w:val="Compact"/>
      </w:pPr>
      <w:r>
        <w:rPr>
          <w:bCs/>
          <w:b/>
        </w:rPr>
        <w:t xml:space="preserve">Phase 1 (Months 1-4): Contextual Analysis</w:t>
      </w:r>
      <w:r>
        <w:t xml:space="preserve"> </w:t>
      </w:r>
      <w:r>
        <w:t xml:space="preserve">– Collaborate with Qatar National Vision Office to map data assets across public institutions. Conduct stakeholder workshops with Doha-based entities (e.g., Qatari Diar, Katara Cultural Village) to identify sector-specific pain points.</w:t>
      </w:r>
    </w:p>
    <w:p>
      <w:pPr>
        <w:numPr>
          <w:ilvl w:val="0"/>
          <w:numId w:val="1002"/>
        </w:numPr>
        <w:pStyle w:val="Compact"/>
      </w:pPr>
      <w:r>
        <w:rPr>
          <w:bCs/>
          <w:b/>
        </w:rPr>
        <w:t xml:space="preserve">Phase 2 (Months 5-10): Tool Development &amp; Validation</w:t>
      </w:r>
      <w:r>
        <w:t xml:space="preserve"> </w:t>
      </w:r>
      <w:r>
        <w:t xml:space="preserve">– Build a cloud-based analytics platform using AWS Middle East (Bahrain) infrastructure. Test predictive models for Doha traffic flow and healthcare demand using anonymized datasets from Qatari government portals, incorporating seasonal factors like Ramadan and extreme weather.</w:t>
      </w:r>
    </w:p>
    <w:p>
      <w:pPr>
        <w:numPr>
          <w:ilvl w:val="0"/>
          <w:numId w:val="1002"/>
        </w:numPr>
        <w:pStyle w:val="Compact"/>
      </w:pPr>
      <w:r>
        <w:rPr>
          <w:bCs/>
          <w:b/>
        </w:rPr>
        <w:t xml:space="preserve">Phase 3 (Months 11-18): Implementation &amp; Capacity Building</w:t>
      </w:r>
      <w:r>
        <w:t xml:space="preserve"> </w:t>
      </w:r>
      <w:r>
        <w:t xml:space="preserve">– Deploy the framework in a pilot project at Doha International Airport. Train 50+ local professionals through Qatar University’s Data Science Certificate Program, with curriculum co-designed by industry partners.</w:t>
      </w:r>
    </w:p>
    <w:p>
      <w:pPr>
        <w:pStyle w:val="FirstParagraph"/>
      </w:pPr>
      <w:r>
        <w:t xml:space="preserve">Ethical compliance will be prioritized through Qatari National Research Ethics Committee approval, focusing on data privacy in line with Law No. 13 of 2016 and cultural sensitivity protocols (e.g., gender-inclusive data collection methods).</w:t>
      </w:r>
    </w:p>
    <w:bookmarkEnd w:id="23"/>
    <w:bookmarkStart w:id="24" w:name="expected-outcomes"/>
    <w:p>
      <w:pPr>
        <w:pStyle w:val="Heading3"/>
      </w:pPr>
      <w:r>
        <w:t xml:space="preserve">5. Expected Outcomes</w:t>
      </w:r>
    </w:p>
    <w:p>
      <w:pPr>
        <w:pStyle w:val="FirstParagraph"/>
      </w:pPr>
      <w:r>
        <w:t xml:space="preserve">This research will deliver:</w:t>
      </w:r>
    </w:p>
    <w:p>
      <w:pPr>
        <w:numPr>
          <w:ilvl w:val="0"/>
          <w:numId w:val="1003"/>
        </w:numPr>
        <w:pStyle w:val="Compact"/>
      </w:pPr>
      <w:r>
        <w:t xml:space="preserve">A standardized Qatar Doha Data Scientist competency model adopted by the Ministry of Transport and MOH.</w:t>
      </w:r>
    </w:p>
    <w:p>
      <w:pPr>
        <w:numPr>
          <w:ilvl w:val="0"/>
          <w:numId w:val="1003"/>
        </w:numPr>
        <w:pStyle w:val="Compact"/>
      </w:pPr>
      <w:r>
        <w:t xml:space="preserve">An open-source analytics toolkit for climate-resilient urban planning, tailored to Doha's unique microclimates.</w:t>
      </w:r>
    </w:p>
    <w:p>
      <w:pPr>
        <w:numPr>
          <w:ilvl w:val="0"/>
          <w:numId w:val="1003"/>
        </w:numPr>
        <w:pStyle w:val="Compact"/>
      </w:pPr>
      <w:r>
        <w:t xml:space="preserve">Policy recommendations for national data governance, including a proposed "Qatar Data Ethics Charter" aligning with Islamic principles of data stewardship.</w:t>
      </w:r>
    </w:p>
    <w:p>
      <w:pPr>
        <w:numPr>
          <w:ilvl w:val="0"/>
          <w:numId w:val="1003"/>
        </w:numPr>
        <w:pStyle w:val="Compact"/>
      </w:pPr>
      <w:r>
        <w:t xml:space="preserve">A scalable talent pipeline model replicable across Gulf Cooperation Council (GCC) nations, positioning Qatar as a regional leader in context-aware data science.</w:t>
      </w:r>
    </w:p>
    <w:p>
      <w:pPr>
        <w:pStyle w:val="FirstParagraph"/>
      </w:pPr>
      <w:r>
        <w:t xml:space="preserve">Crucially, the research will quantify ROI through KPIs like "reduction in predictive analytics implementation time" and "increase in data-driven decision-making across Qatari public entities." For example, optimizing traffic flow at Doha's Al Thakira interchange could reduce fuel consumption by 15% based on preliminary simulations.</w:t>
      </w:r>
    </w:p>
    <w:bookmarkEnd w:id="24"/>
    <w:bookmarkStart w:id="25" w:name="significance-for-qatar-doha"/>
    <w:p>
      <w:pPr>
        <w:pStyle w:val="Heading3"/>
      </w:pPr>
      <w:r>
        <w:t xml:space="preserve">6. Significance for Qatar Doha</w:t>
      </w:r>
    </w:p>
    <w:p>
      <w:pPr>
        <w:pStyle w:val="FirstParagraph"/>
      </w:pPr>
      <w:r>
        <w:t xml:space="preserve">This research directly advances Qatar Vision 2030 by:</w:t>
      </w:r>
    </w:p>
    <w:p>
      <w:pPr>
        <w:numPr>
          <w:ilvl w:val="0"/>
          <w:numId w:val="1004"/>
        </w:numPr>
        <w:pStyle w:val="Compact"/>
      </w:pPr>
      <w:r>
        <w:rPr>
          <w:bCs/>
          <w:b/>
        </w:rPr>
        <w:t xml:space="preserve">Economic Value</w:t>
      </w:r>
      <w:r>
        <w:t xml:space="preserve">: Enabling Data Scientist-driven efficiency in Qatar's $17.5B tourism sector (post-2022 World Cup), where personalized visitor analytics could boost revenue by 10-15%.</w:t>
      </w:r>
    </w:p>
    <w:p>
      <w:pPr>
        <w:numPr>
          <w:ilvl w:val="0"/>
          <w:numId w:val="1004"/>
        </w:numPr>
        <w:pStyle w:val="Compact"/>
      </w:pPr>
      <w:r>
        <w:rPr>
          <w:bCs/>
          <w:b/>
        </w:rPr>
        <w:t xml:space="preserve">Sustainability Impact</w:t>
      </w:r>
      <w:r>
        <w:t xml:space="preserve">: Supporting Doha's goal to reduce carbon emissions by 36% through AI-optimized energy grids in new developments like Lusail City.</w:t>
      </w:r>
    </w:p>
    <w:p>
      <w:pPr>
        <w:numPr>
          <w:ilvl w:val="0"/>
          <w:numId w:val="1004"/>
        </w:numPr>
        <w:pStyle w:val="Compact"/>
      </w:pPr>
      <w:r>
        <w:rPr>
          <w:bCs/>
          <w:b/>
        </w:rPr>
        <w:t xml:space="preserve">Talent Sovereignty</w:t>
      </w:r>
      <w:r>
        <w:t xml:space="preserve">: Reducing reliance on foreign data science expertise (currently 70% of roles filled externally) by creating homegrown talent certified for Qatar-specific challenges.</w:t>
      </w:r>
    </w:p>
    <w:p>
      <w:pPr>
        <w:pStyle w:val="FirstParagraph"/>
      </w:pPr>
      <w:r>
        <w:t xml:space="preserve">Unlike global models, this study recognizes that a Data Scientist in Doha must navigate nuances like seasonal workforce patterns during Hajj, bilingual data literacy needs (Arabic-English), and alignment with national initiatives such as the National AI Strategy. The outcome will be a blueprint for how Qatar leverages data science as a catalyst for inclusive growth—not just technological adoption.</w:t>
      </w:r>
    </w:p>
    <w:bookmarkEnd w:id="25"/>
    <w:bookmarkStart w:id="26" w:name="timeline-and-resource-requirements"/>
    <w:p>
      <w:pPr>
        <w:pStyle w:val="Heading3"/>
      </w:pPr>
      <w:r>
        <w:t xml:space="preserve">7. Timeline and Resource Requirements</w:t>
      </w:r>
    </w:p>
    <w:p>
      <w:pPr>
        <w:pStyle w:val="FirstParagraph"/>
      </w:pPr>
      <w:r>
        <w:rPr>
          <w:bCs/>
          <w:b/>
        </w:rPr>
        <w:t xml:space="preserve">Project Duration:</w:t>
      </w:r>
      <w:r>
        <w:t xml:space="preserve"> </w:t>
      </w:r>
      <w:r>
        <w:t xml:space="preserve">18 months (January 2025–June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w:t>
            </w:r>
          </w:p>
        </w:tc>
      </w:tr>
      <w:tr>
        <w:tc>
          <w:tcPr/>
          <w:p>
            <w:pPr>
              <w:pStyle w:val="Compact"/>
              <w:jc w:val="left"/>
            </w:pPr>
            <w:r>
              <w:t xml:space="preserve">Months 1-4</w:t>
            </w:r>
          </w:p>
        </w:tc>
        <w:tc>
          <w:tcPr/>
          <w:p>
            <w:pPr>
              <w:pStyle w:val="Compact"/>
              <w:jc w:val="left"/>
            </w:pPr>
            <w:r>
              <w:t xml:space="preserve">Data ecosystem mapping; stakeholder workshops across 5 government entities</w:t>
            </w:r>
          </w:p>
        </w:tc>
        <w:tc>
          <w:tcPr/>
          <w:p>
            <w:pPr>
              <w:pStyle w:val="Compact"/>
              <w:jc w:val="left"/>
            </w:pPr>
            <w:r>
              <w:t xml:space="preserve">Qatar National Vision Office, Ministry of Transport</w:t>
            </w:r>
          </w:p>
        </w:tc>
      </w:tr>
      <w:tr>
        <w:tc>
          <w:tcPr/>
          <w:p>
            <w:pPr>
              <w:pStyle w:val="Compact"/>
              <w:jc w:val="left"/>
            </w:pPr>
            <w:r>
              <w:t xml:space="preserve">Months 5-10</w:t>
            </w:r>
          </w:p>
        </w:tc>
        <w:tc>
          <w:tcPr/>
          <w:p>
            <w:pPr>
              <w:pStyle w:val="Compact"/>
              <w:jc w:val="left"/>
            </w:pPr>
            <w:r>
              <w:t xml:space="preserve">Toolkit development; pilot validation in healthcare/transport sectors</w:t>
            </w:r>
          </w:p>
        </w:tc>
        <w:tc>
          <w:tcPr/>
          <w:p>
            <w:pPr>
              <w:pStyle w:val="Compact"/>
              <w:jc w:val="left"/>
            </w:pPr>
            <w:r>
              <w:t xml:space="preserve">HMC, Qatar Rail, HBKU Data Science Center</w:t>
            </w:r>
          </w:p>
        </w:tc>
      </w:tr>
      <w:tr>
        <w:tc>
          <w:tcPr/>
          <w:p>
            <w:pPr>
              <w:pStyle w:val="Compact"/>
              <w:jc w:val="left"/>
            </w:pPr>
            <w:r>
              <w:t xml:space="preserve">Months 11-18</w:t>
            </w:r>
          </w:p>
        </w:tc>
        <w:tc>
          <w:tcPr/>
          <w:p>
            <w:pPr>
              <w:pStyle w:val="Compact"/>
              <w:jc w:val="left"/>
            </w:pPr>
            <w:r>
              <w:t xml:space="preserve">Talent program rollout; national policy briefing</w:t>
            </w:r>
          </w:p>
        </w:tc>
        <w:tc>
          <w:tcPr/>
          <w:p>
            <w:pPr>
              <w:pStyle w:val="Compact"/>
              <w:jc w:val="left"/>
            </w:pPr>
            <w:r>
              <w:t xml:space="preserve">Qatar University, Ministry of Education, QF Research Council</w:t>
            </w:r>
          </w:p>
        </w:tc>
      </w:tr>
    </w:tbl>
    <w:p>
      <w:pPr>
        <w:pStyle w:val="BodyText"/>
      </w:pPr>
      <w:r>
        <w:rPr>
          <w:bCs/>
          <w:b/>
        </w:rPr>
        <w:t xml:space="preserve">Required Resources:</w:t>
      </w:r>
      <w:r>
        <w:t xml:space="preserve"> </w:t>
      </w:r>
      <w:r>
        <w:t xml:space="preserve">$850,000 for cloud infrastructure (AWS Middle East), data licensing fees, and local research team (3 full-time Data Scientists + 2 Qatari cultural consultants). All hardware will be procured through Qatar's National Technology Fund.</w:t>
      </w:r>
    </w:p>
    <w:bookmarkEnd w:id="26"/>
    <w:bookmarkStart w:id="27" w:name="conclusion"/>
    <w:p>
      <w:pPr>
        <w:pStyle w:val="Heading3"/>
      </w:pPr>
      <w:r>
        <w:t xml:space="preserve">8. Conclusion</w:t>
      </w:r>
    </w:p>
    <w:p>
      <w:pPr>
        <w:pStyle w:val="FirstParagraph"/>
      </w:pPr>
      <w:r>
        <w:t xml:space="preserve">This Research Proposal establishes a vital pathway for Qatar Doha to harness the full potential of its data assets through purpose-built Data Scientist roles. By centering the study on local context, cultural intelligence, and national strategic goals, it moves beyond generic analytics toward transformative impact. As Doha positions itself as a leader in sustainable urban innovation within the GCC, this research will provide an actionable framework to convert data into Qatar's most valuable resource—enabling smarter cities, resilient infrastructure, and human-centric progress. The successful implementation of this proposal will not only redefine what a Data Scientist means in</w:t>
      </w:r>
      <w:r>
        <w:t xml:space="preserve"> </w:t>
      </w:r>
      <w:r>
        <w:rPr>
          <w:bCs/>
          <w:b/>
        </w:rPr>
        <w:t xml:space="preserve">Qatar Doha</w:t>
      </w:r>
      <w:r>
        <w:t xml:space="preserve"> </w:t>
      </w:r>
      <w:r>
        <w:t xml:space="preserve">but will set a benchmark for knowledge-driven development across the Middle East.</w:t>
      </w:r>
    </w:p>
    <w:bookmarkEnd w:id="27"/>
    <w:p>
      <w:pPr>
        <w:pStyle w:val="BodyText"/>
      </w:pPr>
      <w:r>
        <w:t xml:space="preserve">Prepared for the Qatar National Research Fund | Date: October 26, 2024</w:t>
      </w:r>
    </w:p>
    <w:p>
      <w:pPr>
        <w:pStyle w:val="BodyText"/>
      </w:pPr>
      <w:r>
        <w:t xml:space="preserve">This research proposal aligns with Qatar Vision 2030, National AI Strategy (2019), and Smart Doha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Qatar Doha</dc:title>
  <dc:creator/>
  <dc:language>en</dc:language>
  <cp:keywords/>
  <dcterms:created xsi:type="dcterms:W3CDTF">2026-07-13T09:44:49Z</dcterms:created>
  <dcterms:modified xsi:type="dcterms:W3CDTF">2026-07-13T09:44:49Z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