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Talent</w:t>
      </w:r>
      <w:r>
        <w:t xml:space="preserve"> </w:t>
      </w:r>
      <w:r>
        <w:t xml:space="preserve">Development</w:t>
      </w:r>
      <w:r>
        <w:t xml:space="preserve"> </w:t>
      </w:r>
      <w:r>
        <w:t xml:space="preserve">in</w:t>
      </w:r>
      <w:r>
        <w:t xml:space="preserve"> </w:t>
      </w:r>
      <w:r>
        <w:t xml:space="preserve">Moscow,</w:t>
      </w:r>
      <w:r>
        <w:t xml:space="preserve"> </w:t>
      </w:r>
      <w:r>
        <w:t xml:space="preserve">Russia</w:t>
      </w:r>
    </w:p>
    <w:bookmarkStart w:id="30" w:name="Xbd93731c8c18ab288d7a0b9649c8c7c0ca2ff1a"/>
    <w:p>
      <w:pPr>
        <w:pStyle w:val="Heading1"/>
      </w:pPr>
      <w:r>
        <w:t xml:space="preserve">Research Proposal: Strategic Development of Data Scientist Capabilities in Moscow's Emerging Tech Ecosystem, Russia</w:t>
      </w:r>
    </w:p>
    <w:bookmarkStart w:id="20" w:name="introduction-and-contextual-significance"/>
    <w:p>
      <w:pPr>
        <w:pStyle w:val="Heading2"/>
      </w:pPr>
      <w:r>
        <w:t xml:space="preserve">1. Introduction and Contextual Significance</w:t>
      </w:r>
    </w:p>
    <w:p>
      <w:pPr>
        <w:pStyle w:val="FirstParagraph"/>
      </w:pPr>
      <w:r>
        <w:t xml:space="preserve">The rapid digital transformation across Russian industries has created unprecedented demand for specialized analytical expertise, positioning the role of the</w:t>
      </w:r>
      <w:r>
        <w:t xml:space="preserve"> </w:t>
      </w:r>
      <w:r>
        <w:rPr>
          <w:iCs/>
          <w:i/>
        </w:rPr>
        <w:t xml:space="preserve">Data Scientist</w:t>
      </w:r>
      <w:r>
        <w:t xml:space="preserve"> </w:t>
      </w:r>
      <w:r>
        <w:t xml:space="preserve">as a cornerstone of innovation in Moscow's burgeoning technology landscape. As Russia's economic and technological capital, Moscow represents a critical hub where multinational corporations, state-backed tech initiatives, and agile startups converge to drive digital sovereignty. However, a significant talent gap persists: while 74% of Moscow-based enterprises report data-driven strategy adoption (2023 Russian Tech Report), only 18% possess sufficient in-house</w:t>
      </w:r>
      <w:r>
        <w:t xml:space="preserve"> </w:t>
      </w:r>
      <w:r>
        <w:rPr>
          <w:iCs/>
          <w:i/>
        </w:rPr>
        <w:t xml:space="preserve">Data Scientist</w:t>
      </w:r>
      <w:r>
        <w:t xml:space="preserve"> </w:t>
      </w:r>
      <w:r>
        <w:t xml:space="preserve">capacity. This research proposal addresses this critical infrastructure deficit through an evidence-based framework for cultivating elite Data Science talent within the</w:t>
      </w:r>
      <w:r>
        <w:t xml:space="preserve"> </w:t>
      </w:r>
      <w:r>
        <w:rPr>
          <w:bCs/>
          <w:b/>
        </w:rPr>
        <w:t xml:space="preserve">Russia Moscow</w:t>
      </w:r>
      <w:r>
        <w:t xml:space="preserve"> </w:t>
      </w:r>
      <w:r>
        <w:t xml:space="preserve">ecosystem, directly supporting national priorities outlined in the 2030 Digital Strategy.</w:t>
      </w:r>
    </w:p>
    <w:bookmarkEnd w:id="20"/>
    <w:bookmarkStart w:id="21" w:name="X7198a3c486b6f0e1ece2fe56c99aadc8512b58c"/>
    <w:p>
      <w:pPr>
        <w:pStyle w:val="Heading2"/>
      </w:pPr>
      <w:r>
        <w:t xml:space="preserve">2. Problem Statement and Research Imperative</w:t>
      </w:r>
    </w:p>
    <w:p>
      <w:pPr>
        <w:pStyle w:val="FirstParagraph"/>
      </w:pPr>
      <w:r>
        <w:t xml:space="preserve">The current approach to Data Scientist recruitment and development in Moscow suffers from three systemic weaknesses: (1) Over-reliance on imported talent due to inadequate domestic training pipelines, (2) Misalignment between academic curricula and industry needs, and (3) Fragmented professional development ecosystems. These challenges directly undermine Russia's digital sovereignty goals as articulated by the Ministry of Digital Development. For instance, Moscow's tech sector faces a 40% vacancy rate for senior Data Scientist roles – double the European average – exacerbating project delays in critical sectors like fintech, healthcare analytics, and smart city infrastructure. This research proposes an integrated solution to transform Moscow into a self-sustaining Data Science talent engine for</w:t>
      </w:r>
      <w:r>
        <w:t xml:space="preserve"> </w:t>
      </w:r>
      <w:r>
        <w:rPr>
          <w:bCs/>
          <w:b/>
        </w:rPr>
        <w:t xml:space="preserve">Russia</w:t>
      </w:r>
      <w:r>
        <w:t xml:space="preserve">, reducing foreign dependency while elevating global competitiveness.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Ecosystem Gaps:</w:t>
      </w:r>
      <w:r>
        <w:t xml:space="preserve"> </w:t>
      </w:r>
      <w:r>
        <w:t xml:space="preserve">Conduct comprehensive analysis of Moscow's Data Scientist talent pipeline through industry surveys (n=150 enterprises) and academic program audits across 12 major universities.</w:t>
      </w:r>
    </w:p>
    <w:p>
      <w:pPr>
        <w:numPr>
          <w:ilvl w:val="0"/>
          <w:numId w:val="1001"/>
        </w:numPr>
        <w:pStyle w:val="Compact"/>
      </w:pPr>
      <w:r>
        <w:rPr>
          <w:bCs/>
          <w:b/>
        </w:rPr>
        <w:t xml:space="preserve">Develop Contextual Skill Framework:</w:t>
      </w:r>
      <w:r>
        <w:t xml:space="preserve"> </w:t>
      </w:r>
      <w:r>
        <w:t xml:space="preserve">Create a Russia-specific Data Science competency model incorporating local regulatory requirements (e.g., data localization laws), industry vertical needs, and linguistic/cultural nuances absent in Western frameworks.</w:t>
      </w:r>
    </w:p>
    <w:p>
      <w:pPr>
        <w:numPr>
          <w:ilvl w:val="0"/>
          <w:numId w:val="1001"/>
        </w:numPr>
        <w:pStyle w:val="Compact"/>
      </w:pPr>
      <w:r>
        <w:rPr>
          <w:bCs/>
          <w:b/>
        </w:rPr>
        <w:t xml:space="preserve">Design Sustainable Training Architecture:</w:t>
      </w:r>
      <w:r>
        <w:t xml:space="preserve"> </w:t>
      </w:r>
      <w:r>
        <w:t xml:space="preserve">Propose an integrated education-industry apprenticeship system with Moscow-based incubators, featuring real-time projects on Russian datasets (e.g., agricultural yield analytics, traffic optimization in metro systems).</w:t>
      </w:r>
    </w:p>
    <w:p>
      <w:pPr>
        <w:numPr>
          <w:ilvl w:val="0"/>
          <w:numId w:val="1001"/>
        </w:numPr>
        <w:pStyle w:val="Compact"/>
      </w:pPr>
      <w:r>
        <w:rPr>
          <w:bCs/>
          <w:b/>
        </w:rPr>
        <w:t xml:space="preserve">Quantify Economic Impact:</w:t>
      </w:r>
      <w:r>
        <w:t xml:space="preserve"> </w:t>
      </w:r>
      <w:r>
        <w:t xml:space="preserve">Model ROI projections for enterprise adoption of the proposed framework using Moscow pilot case studies across healthcare and manufacturing sectors.</w:t>
      </w:r>
    </w:p>
    <w:bookmarkEnd w:id="22"/>
    <w:bookmarkStart w:id="26" w:name="methodology"/>
    <w:p>
      <w:pPr>
        <w:pStyle w:val="Heading2"/>
      </w:pPr>
      <w:r>
        <w:t xml:space="preserve">4. Methodology</w:t>
      </w:r>
    </w:p>
    <w:p>
      <w:pPr>
        <w:pStyle w:val="FirstParagraph"/>
      </w:pPr>
      <w:r>
        <w:t xml:space="preserve">This mixed-methods study employs a 15-month phased approach within</w:t>
      </w:r>
      <w:r>
        <w:t xml:space="preserve"> </w:t>
      </w:r>
      <w:r>
        <w:rPr>
          <w:bCs/>
          <w:b/>
        </w:rPr>
        <w:t xml:space="preserve">Russia Moscow</w:t>
      </w:r>
      <w:r>
        <w:t xml:space="preserve">:</w:t>
      </w:r>
    </w:p>
    <w:bookmarkStart w:id="23" w:name="phase-1-diagnostic-assessment-months-1-4"/>
    <w:p>
      <w:pPr>
        <w:pStyle w:val="Heading3"/>
      </w:pPr>
      <w:r>
        <w:t xml:space="preserve">Phase 1: Diagnostic Assessment (Months 1-4)</w:t>
      </w:r>
    </w:p>
    <w:p>
      <w:pPr>
        <w:numPr>
          <w:ilvl w:val="0"/>
          <w:numId w:val="1002"/>
        </w:numPr>
        <w:pStyle w:val="Compact"/>
      </w:pPr>
      <w:r>
        <w:t xml:space="preserve">Industry mapping of Data Scientist roles across Moscow's top 50 tech employers using Delphi technique with C-suite analytics leaders</w:t>
      </w:r>
    </w:p>
    <w:p>
      <w:pPr>
        <w:numPr>
          <w:ilvl w:val="0"/>
          <w:numId w:val="1002"/>
        </w:numPr>
        <w:pStyle w:val="Compact"/>
      </w:pPr>
      <w:r>
        <w:t xml:space="preserve">Curriculum analysis of Data Science programs at Moscow State University, HSE University, and MIPT against industry requirements</w:t>
      </w:r>
    </w:p>
    <w:p>
      <w:pPr>
        <w:numPr>
          <w:ilvl w:val="0"/>
          <w:numId w:val="1002"/>
        </w:numPr>
        <w:pStyle w:val="Compact"/>
      </w:pPr>
      <w:r>
        <w:t xml:space="preserve">Survey of 300+ current and emerging Data Scientists on skill gaps (using validated Russian-language psychometric instruments)</w:t>
      </w:r>
    </w:p>
    <w:bookmarkEnd w:id="23"/>
    <w:bookmarkStart w:id="24" w:name="phase-2-framework-development-months-5-9"/>
    <w:p>
      <w:pPr>
        <w:pStyle w:val="Heading3"/>
      </w:pPr>
      <w:r>
        <w:t xml:space="preserve">Phase 2: Framework Development (Months 5-9)</w:t>
      </w:r>
    </w:p>
    <w:p>
      <w:pPr>
        <w:numPr>
          <w:ilvl w:val="0"/>
          <w:numId w:val="1003"/>
        </w:numPr>
        <w:pStyle w:val="Compact"/>
      </w:pPr>
      <w:r>
        <w:t xml:space="preserve">Co-creation workshops with industry consortia (including Sberbank, Yandex, and startup accelerators like Skolkovo) to define Moscow-specific competency clusters</w:t>
      </w:r>
    </w:p>
    <w:p>
      <w:pPr>
        <w:numPr>
          <w:ilvl w:val="0"/>
          <w:numId w:val="1003"/>
        </w:numPr>
        <w:pStyle w:val="Compact"/>
      </w:pPr>
      <w:r>
        <w:t xml:space="preserve">Design of modular training pathways integrating Russian regulatory frameworks (e.g., GDPR-equivalent Federal Law 152-FZ on Personal Data)</w:t>
      </w:r>
    </w:p>
    <w:p>
      <w:pPr>
        <w:numPr>
          <w:ilvl w:val="0"/>
          <w:numId w:val="1003"/>
        </w:numPr>
        <w:pStyle w:val="Compact"/>
      </w:pPr>
      <w:r>
        <w:t xml:space="preserve">Development of open-source Russian-language datasets for practical exercises, curated from public sector sources</w:t>
      </w:r>
    </w:p>
    <w:bookmarkEnd w:id="24"/>
    <w:bookmarkStart w:id="25" w:name="Xbc8c9e2d548079949cbc4ca3bd7906d83d0a7d9"/>
    <w:p>
      <w:pPr>
        <w:pStyle w:val="Heading3"/>
      </w:pPr>
      <w:r>
        <w:t xml:space="preserve">Phase 3: Validation and Implementation Strategy (Months 10-15)</w:t>
      </w:r>
    </w:p>
    <w:p>
      <w:pPr>
        <w:numPr>
          <w:ilvl w:val="0"/>
          <w:numId w:val="1004"/>
        </w:numPr>
        <w:pStyle w:val="Compact"/>
      </w:pPr>
      <w:r>
        <w:t xml:space="preserve">Pilot implementation with 5 Moscow enterprises across verticals, measuring skill acquisition via pre/post-assessment metrics</w:t>
      </w:r>
    </w:p>
    <w:p>
      <w:pPr>
        <w:numPr>
          <w:ilvl w:val="0"/>
          <w:numId w:val="1004"/>
        </w:numPr>
        <w:pStyle w:val="Compact"/>
      </w:pPr>
      <w:r>
        <w:t xml:space="preserve">Economic modeling using input-output analysis to project talent retention rates and sectoral productivity gains</w:t>
      </w:r>
    </w:p>
    <w:p>
      <w:pPr>
        <w:numPr>
          <w:ilvl w:val="0"/>
          <w:numId w:val="1004"/>
        </w:numPr>
        <w:pStyle w:val="Compact"/>
      </w:pPr>
      <w:r>
        <w:t xml:space="preserve">Policy brief development for Ministry of Digital Development on institutionalizing the framework</w:t>
      </w:r>
    </w:p>
    <w:bookmarkEnd w:id="25"/>
    <w:bookmarkEnd w:id="26"/>
    <w:bookmarkStart w:id="27" w:name="Xb1669be6eb34a1a4f5702a3306369c3944b9976"/>
    <w:p>
      <w:pPr>
        <w:pStyle w:val="Heading2"/>
      </w:pPr>
      <w:r>
        <w:t xml:space="preserve">5. Significance to Russia Moscow's Strategic Interests</w:t>
      </w:r>
    </w:p>
    <w:p>
      <w:pPr>
        <w:pStyle w:val="FirstParagraph"/>
      </w:pPr>
      <w:r>
        <w:t xml:space="preserve">This research directly aligns with Moscow's status as Russia's primary innovation catalyst, offering dual strategic value:</w:t>
      </w:r>
    </w:p>
    <w:p>
      <w:pPr>
        <w:numPr>
          <w:ilvl w:val="0"/>
          <w:numId w:val="1005"/>
        </w:numPr>
        <w:pStyle w:val="Compact"/>
      </w:pPr>
      <w:r>
        <w:rPr>
          <w:bCs/>
          <w:b/>
        </w:rPr>
        <w:t xml:space="preserve">Geopolitical Resilience:</w:t>
      </w:r>
      <w:r>
        <w:t xml:space="preserve"> </w:t>
      </w:r>
      <w:r>
        <w:t xml:space="preserve">Reducing dependence on Western talent pools by building indigenous expertise, critical amid evolving global tech sanctions. A 2023 Sberbank report estimates that localized Data Scientist training could save Russia $1.8B annually in recruitment costs.</w:t>
      </w:r>
    </w:p>
    <w:p>
      <w:pPr>
        <w:numPr>
          <w:ilvl w:val="0"/>
          <w:numId w:val="1005"/>
        </w:numPr>
        <w:pStyle w:val="Compact"/>
      </w:pPr>
      <w:r>
        <w:rPr>
          <w:bCs/>
          <w:b/>
        </w:rPr>
        <w:t xml:space="preserve">Industrial Transformation:</w:t>
      </w:r>
      <w:r>
        <w:t xml:space="preserve"> </w:t>
      </w:r>
      <w:r>
        <w:t xml:space="preserve">Enabling Moscow's key sectors (e.g., manufacturing with 30% digitalization targets, healthcare with AI diagnostics initiatives) to operationalize data assets per national digital strategy mandates.</w:t>
      </w:r>
    </w:p>
    <w:p>
      <w:pPr>
        <w:numPr>
          <w:ilvl w:val="0"/>
          <w:numId w:val="1005"/>
        </w:numPr>
        <w:pStyle w:val="Compact"/>
      </w:pPr>
      <w:r>
        <w:rPr>
          <w:bCs/>
          <w:b/>
        </w:rPr>
        <w:t xml:space="preserve">Talent Retention Solution:</w:t>
      </w:r>
      <w:r>
        <w:t xml:space="preserve"> </w:t>
      </w:r>
      <w:r>
        <w:t xml:space="preserve">Addressing the "brain drain" phenomenon through culturally relevant career paths – current Moscow Data Scientists face 27% higher attrition than European counterparts due to mismatched professional development.</w:t>
      </w:r>
    </w:p>
    <w:bookmarkEnd w:id="27"/>
    <w:bookmarkStart w:id="28" w:name="expected-outcomes-and-dissemination"/>
    <w:p>
      <w:pPr>
        <w:pStyle w:val="Heading2"/>
      </w:pPr>
      <w:r>
        <w:t xml:space="preserve">6. Expected Outcomes and Dissemination</w:t>
      </w:r>
    </w:p>
    <w:p>
      <w:pPr>
        <w:pStyle w:val="FirstParagraph"/>
      </w:pPr>
      <w:r>
        <w:t xml:space="preserve">The research will deliver four tangible outputs:</w:t>
      </w:r>
    </w:p>
    <w:p>
      <w:pPr>
        <w:numPr>
          <w:ilvl w:val="0"/>
          <w:numId w:val="1006"/>
        </w:numPr>
        <w:pStyle w:val="Compact"/>
      </w:pPr>
      <w:r>
        <w:t xml:space="preserve">A comprehensive Moscow Data Scientist Competency Framework (with Russian language implementation toolkit)</w:t>
      </w:r>
    </w:p>
    <w:p>
      <w:pPr>
        <w:numPr>
          <w:ilvl w:val="0"/>
          <w:numId w:val="1006"/>
        </w:numPr>
        <w:pStyle w:val="Compact"/>
      </w:pPr>
      <w:r>
        <w:t xml:space="preserve">Curriculum blueprint for 3-tiered certification (Associate, Professional, Expert) validated by industry stakeholders</w:t>
      </w:r>
    </w:p>
    <w:p>
      <w:pPr>
        <w:numPr>
          <w:ilvl w:val="0"/>
          <w:numId w:val="1006"/>
        </w:numPr>
        <w:pStyle w:val="Compact"/>
      </w:pPr>
      <w:r>
        <w:t xml:space="preserve">Open-access repository of Russia-specific datasets and case studies for educational use</w:t>
      </w:r>
    </w:p>
    <w:p>
      <w:pPr>
        <w:numPr>
          <w:ilvl w:val="0"/>
          <w:numId w:val="1006"/>
        </w:numPr>
        <w:pStyle w:val="Compact"/>
      </w:pPr>
      <w:r>
        <w:t xml:space="preserve">Policy recommendations adopted by Moscow City Hall's Digital Development Department</w:t>
      </w:r>
    </w:p>
    <w:p>
      <w:pPr>
        <w:pStyle w:val="FirstParagraph"/>
      </w:pPr>
      <w:r>
        <w:t xml:space="preserve">All findings will be disseminated through:</w:t>
      </w:r>
    </w:p>
    <w:p>
      <w:pPr>
        <w:numPr>
          <w:ilvl w:val="0"/>
          <w:numId w:val="1007"/>
        </w:numPr>
        <w:pStyle w:val="Compact"/>
      </w:pPr>
      <w:r>
        <w:t xml:space="preserve">Specialized workshops at Skolkovo Innovation Center and Moscow Data Science Conference (annual event attracting 500+ professionals)</w:t>
      </w:r>
    </w:p>
    <w:p>
      <w:pPr>
        <w:numPr>
          <w:ilvl w:val="0"/>
          <w:numId w:val="1007"/>
        </w:numPr>
        <w:pStyle w:val="Compact"/>
      </w:pPr>
      <w:r>
        <w:t xml:space="preserve">Peer-reviewed publications in Russian academic journals (e.g., Vestnik of Moscow University) and international conferences (KDD, ICML)</w:t>
      </w:r>
    </w:p>
    <w:p>
      <w:pPr>
        <w:numPr>
          <w:ilvl w:val="0"/>
          <w:numId w:val="1007"/>
        </w:numPr>
        <w:pStyle w:val="Compact"/>
      </w:pPr>
      <w:r>
        <w:t xml:space="preserve">Government briefings to Ministry of Digital Development and Moscow City Administration</w:t>
      </w:r>
    </w:p>
    <w:bookmarkEnd w:id="28"/>
    <w:bookmarkStart w:id="29" w:name="X458e00891bb86a8dda7629d35fa58b30f75e2b5"/>
    <w:p>
      <w:pPr>
        <w:pStyle w:val="Heading2"/>
      </w:pPr>
      <w:r>
        <w:t xml:space="preserve">7. Conclusion: Building Moscow's Data Science Future</w:t>
      </w:r>
    </w:p>
    <w:p>
      <w:pPr>
        <w:pStyle w:val="FirstParagraph"/>
      </w:pPr>
      <w:r>
        <w:t xml:space="preserve">In the context of Russia's accelerating digital economy, this research proposal transcends academic inquiry to become a strategic catalyst for national technological autonomy. By centering the</w:t>
      </w:r>
      <w:r>
        <w:t xml:space="preserve"> </w:t>
      </w:r>
      <w:r>
        <w:rPr>
          <w:iCs/>
          <w:i/>
        </w:rPr>
        <w:t xml:space="preserve">Data Scientist</w:t>
      </w:r>
      <w:r>
        <w:t xml:space="preserve"> </w:t>
      </w:r>
      <w:r>
        <w:t xml:space="preserve">as both a technical role and cultural bridge within</w:t>
      </w:r>
      <w:r>
        <w:t xml:space="preserve"> </w:t>
      </w:r>
      <w:r>
        <w:rPr>
          <w:bCs/>
          <w:b/>
        </w:rPr>
        <w:t xml:space="preserve">Russia Moscow</w:t>
      </w:r>
      <w:r>
        <w:t xml:space="preserve">, we address an urgent infrastructure need while respecting local context – from language nuances in model documentation to compliance with Russian data governance norms. The proposed framework doesn't merely fill vacancies; it constructs an ecosystem where Data Scientists become empowered architects of Russia's digital future, capable of developing solutions for Moscow's unique urban challenges and exporting expertise globally. This project positions</w:t>
      </w:r>
      <w:r>
        <w:t xml:space="preserve"> </w:t>
      </w:r>
      <w:r>
        <w:rPr>
          <w:bCs/>
          <w:b/>
        </w:rPr>
        <w:t xml:space="preserve">Russia Moscow</w:t>
      </w:r>
      <w:r>
        <w:t xml:space="preserve"> </w:t>
      </w:r>
      <w:r>
        <w:t xml:space="preserve">not as a passive market but as an active innovator in the global data science landscape, ensuring that the next generation of analytical talent is rooted in local realities yet equipped for international impact.</w:t>
      </w:r>
    </w:p>
    <w:p>
      <w:pPr>
        <w:pStyle w:val="BodyText"/>
      </w:pPr>
      <w:r>
        <w:rPr>
          <w:iCs/>
          <w:i/>
        </w:rPr>
        <w:t xml:space="preserve">This research proposal represents a critical investment in human capital infrastructure – transforming Moscow from a consumer to a creator within Russia's digital sovereignty journey.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Talent Development in Moscow, Russia</dc:title>
  <dc:creator/>
  <dc:language>en</dc:language>
  <cp:keywords/>
  <dcterms:created xsi:type="dcterms:W3CDTF">2026-07-20T23:26:31Z</dcterms:created>
  <dcterms:modified xsi:type="dcterms:W3CDTF">2026-07-20T23:26:31Z</dcterms:modified>
</cp:coreProperties>
</file>

<file path=docProps/custom.xml><?xml version="1.0" encoding="utf-8"?>
<Properties xmlns="http://schemas.openxmlformats.org/officeDocument/2006/custom-properties" xmlns:vt="http://schemas.openxmlformats.org/officeDocument/2006/docPropsVTypes"/>
</file>