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Spain</w:t>
      </w:r>
      <w:r>
        <w:t xml:space="preserve"> </w:t>
      </w:r>
      <w:r>
        <w:t xml:space="preserve">Barcelona</w:t>
      </w:r>
    </w:p>
    <w:bookmarkStart w:id="28" w:name="Xdfc5e866895d14a7c50bbb13c175e4a9949edc8"/>
    <w:p>
      <w:pPr>
        <w:pStyle w:val="Heading1"/>
      </w:pPr>
      <w:r>
        <w:t xml:space="preserve">Research Proposal: Strategic Integration of Data Scientist Expertise within the Barcelona Ecosystem of Spain</w:t>
      </w:r>
    </w:p>
    <w:bookmarkStart w:id="20" w:name="executive-summary"/>
    <w:p>
      <w:pPr>
        <w:pStyle w:val="Heading2"/>
      </w:pPr>
      <w:r>
        <w:t xml:space="preserve">Executive Summary</w:t>
      </w:r>
    </w:p>
    <w:p>
      <w:pPr>
        <w:pStyle w:val="FirstParagraph"/>
      </w:pPr>
      <w:r>
        <w:t xml:space="preserve">This Research Proposal outlines a critical initiative to establish a dedicated Data Scientist research role within Barcelona, Spain, positioned at the nexus of cutting-edge data science and the city's dynamic urban innovation landscape. As Spain's second-largest city and a leading European hub for technology and sustainability, Barcelona presents an unparalleled environment for developing impactful data-driven solutions. This proposal details how embedding a specialized</w:t>
      </w:r>
      <w:r>
        <w:t xml:space="preserve"> </w:t>
      </w:r>
      <w:r>
        <w:rPr>
          <w:iCs/>
          <w:i/>
        </w:rPr>
        <w:t xml:space="preserve">Data Scientist</w:t>
      </w:r>
      <w:r>
        <w:t xml:space="preserve"> </w:t>
      </w:r>
      <w:r>
        <w:t xml:space="preserve">within key municipal or academic institutions in</w:t>
      </w:r>
      <w:r>
        <w:t xml:space="preserve"> </w:t>
      </w:r>
      <w:r>
        <w:rPr>
          <w:bCs/>
          <w:b/>
        </w:rPr>
        <w:t xml:space="preserve">Spain Barcelona</w:t>
      </w:r>
      <w:r>
        <w:t xml:space="preserve"> </w:t>
      </w:r>
      <w:r>
        <w:t xml:space="preserve">will address pressing local challenges while contributing to national technological advancement. The focus is squarely on leveraging the unique context of</w:t>
      </w:r>
      <w:r>
        <w:t xml:space="preserve"> </w:t>
      </w:r>
      <w:r>
        <w:rPr>
          <w:bCs/>
          <w:b/>
        </w:rPr>
        <w:t xml:space="preserve">Spain Barcelona</w:t>
      </w:r>
      <w:r>
        <w:t xml:space="preserve"> </w:t>
      </w:r>
      <w:r>
        <w:t xml:space="preserve">to create scalable, ethical, and socially beneficial data science outcomes.</w:t>
      </w:r>
    </w:p>
    <w:bookmarkEnd w:id="20"/>
    <w:bookmarkStart w:id="21" w:name="Xd9945ab0c10f0438d00ffda73f6286f3bc029b1"/>
    <w:p>
      <w:pPr>
        <w:pStyle w:val="Heading2"/>
      </w:pPr>
      <w:r>
        <w:t xml:space="preserve">I. Introduction and Context: The Imperative for Data Science in Spain Barcelona</w:t>
      </w:r>
    </w:p>
    <w:p>
      <w:pPr>
        <w:pStyle w:val="FirstParagraph"/>
      </w:pPr>
      <w:r>
        <w:t xml:space="preserve">Barcelona has rapidly evolved into a global smart city leader within the framework of Spain's digital transformation strategy. The city hosts major innovation districts like 22@Barcelona, is home to renowned institutions such as the Barcelona Supercomputing Center (BSC) and the Centre for Research in Mathematics (CRM), and boasts one of Europe's most vibrant startup ecosystems. However, this growth generates immense complexity: managing sustainable tourism impacts (over 14 million visitors annually in 2023), optimizing energy consumption across dense urban areas, enhancing public transport efficiency, and ensuring equitable access to digital services. These challenges demand sophisticated data analysis far beyond basic reporting. A dedicated</w:t>
      </w:r>
      <w:r>
        <w:t xml:space="preserve"> </w:t>
      </w:r>
      <w:r>
        <w:rPr>
          <w:iCs/>
          <w:i/>
        </w:rPr>
        <w:t xml:space="preserve">Data Scientist</w:t>
      </w:r>
      <w:r>
        <w:t xml:space="preserve"> </w:t>
      </w:r>
      <w:r>
        <w:t xml:space="preserve">research position is not merely beneficial but essential for transforming Barcelona's vast data assets—collected through city sensors, open data portals (datos.barcelona.cat), and municipal operations—into actionable intelligence that directly improves urban life and economic competitiveness within</w:t>
      </w:r>
      <w:r>
        <w:t xml:space="preserve"> </w:t>
      </w:r>
      <w:r>
        <w:rPr>
          <w:bCs/>
          <w:b/>
        </w:rPr>
        <w:t xml:space="preserve">Spain Barcelona</w:t>
      </w:r>
      <w:r>
        <w:t xml:space="preserve">.</w:t>
      </w:r>
    </w:p>
    <w:bookmarkEnd w:id="21"/>
    <w:bookmarkStart w:id="22" w:name="X8303e3234c0078149f2ff7a2fe51a1401e67de7"/>
    <w:p>
      <w:pPr>
        <w:pStyle w:val="Heading2"/>
      </w:pPr>
      <w:r>
        <w:t xml:space="preserve">II. Problem Statement: The Gap in Contextualized Data Science Capacity</w:t>
      </w:r>
    </w:p>
    <w:p>
      <w:pPr>
        <w:pStyle w:val="FirstParagraph"/>
      </w:pPr>
      <w:r>
        <w:t xml:space="preserve">While Barcelona generates significant data, a critical gap exists between raw data collection and the generation of contextually relevant, implementable insights. Current analytics efforts often suffer from:</w:t>
      </w:r>
    </w:p>
    <w:p>
      <w:pPr>
        <w:numPr>
          <w:ilvl w:val="0"/>
          <w:numId w:val="1001"/>
        </w:numPr>
        <w:pStyle w:val="Compact"/>
      </w:pPr>
      <w:r>
        <w:rPr>
          <w:bCs/>
          <w:b/>
        </w:rPr>
        <w:t xml:space="preserve">Generic Approaches:</w:t>
      </w:r>
      <w:r>
        <w:t xml:space="preserve"> </w:t>
      </w:r>
      <w:r>
        <w:t xml:space="preserve">Solutions developed elsewhere fail to account for Barcelona's unique cultural fabric, spatial layout (e.g., dense old city core vs. modern districts), and specific policy goals.</w:t>
      </w:r>
    </w:p>
    <w:p>
      <w:pPr>
        <w:numPr>
          <w:ilvl w:val="0"/>
          <w:numId w:val="1001"/>
        </w:numPr>
        <w:pStyle w:val="Compact"/>
      </w:pPr>
      <w:r>
        <w:rPr>
          <w:bCs/>
          <w:b/>
        </w:rPr>
        <w:t xml:space="preserve">Limited Local Expertise:</w:t>
      </w:r>
      <w:r>
        <w:t xml:space="preserve"> </w:t>
      </w:r>
      <w:r>
        <w:t xml:space="preserve">There is insufficient dedicated research capacity focused *specifically* on applying advanced data science techniques to Barcelona's urban ecosystem within the Spanish context.</w:t>
      </w:r>
    </w:p>
    <w:p>
      <w:pPr>
        <w:numPr>
          <w:ilvl w:val="0"/>
          <w:numId w:val="1001"/>
        </w:numPr>
        <w:pStyle w:val="Compact"/>
      </w:pPr>
      <w:r>
        <w:rPr>
          <w:bCs/>
          <w:b/>
        </w:rPr>
        <w:t xml:space="preserve">Integration Challenges:</w:t>
      </w:r>
      <w:r>
        <w:t xml:space="preserve"> </w:t>
      </w:r>
      <w:r>
        <w:t xml:space="preserve">Data silos persist across city departments (transport, environment, tourism), hindering holistic analysis needed for city-wide strategies.</w:t>
      </w:r>
    </w:p>
    <w:p>
      <w:pPr>
        <w:pStyle w:val="FirstParagraph"/>
      </w:pPr>
      <w:r>
        <w:t xml:space="preserve">This gap impedes Barcelona's ability to fully leverage its potential as a model smart city within</w:t>
      </w:r>
      <w:r>
        <w:t xml:space="preserve"> </w:t>
      </w:r>
      <w:r>
        <w:rPr>
          <w:bCs/>
          <w:b/>
        </w:rPr>
        <w:t xml:space="preserve">Spain Barcelona</w:t>
      </w:r>
      <w:r>
        <w:t xml:space="preserve">. A research-focused</w:t>
      </w:r>
      <w:r>
        <w:t xml:space="preserve"> </w:t>
      </w:r>
      <w:r>
        <w:rPr>
          <w:iCs/>
          <w:i/>
        </w:rPr>
        <w:t xml:space="preserve">Data Scientist</w:t>
      </w:r>
      <w:r>
        <w:t xml:space="preserve"> </w:t>
      </w:r>
      <w:r>
        <w:t xml:space="preserve">position is proposed to bridge this chasm, ensuring that data science efforts are deeply rooted in the local reality and aligned with the city's strategic priorities.</w:t>
      </w:r>
    </w:p>
    <w:bookmarkEnd w:id="22"/>
    <w:bookmarkStart w:id="23" w:name="Xd9f68698ba18e3ddcf57c1085db292fcc6b4609"/>
    <w:p>
      <w:pPr>
        <w:pStyle w:val="Heading2"/>
      </w:pPr>
      <w:r>
        <w:t xml:space="preserve">III. Proposed Research Focus: A Barcelona-Centric Data Science Agenda</w:t>
      </w:r>
    </w:p>
    <w:p>
      <w:pPr>
        <w:pStyle w:val="FirstParagraph"/>
      </w:pPr>
      <w:r>
        <w:t xml:space="preserve">The core of this</w:t>
      </w:r>
      <w:r>
        <w:t xml:space="preserve"> </w:t>
      </w:r>
      <w:r>
        <w:rPr>
          <w:iCs/>
          <w:i/>
        </w:rPr>
        <w:t xml:space="preserve">Research Proposal</w:t>
      </w:r>
      <w:r>
        <w:t xml:space="preserve"> </w:t>
      </w:r>
      <w:r>
        <w:t xml:space="preserve">centers on three interconnected research pillars designed explicitly for the Barcelona context:</w:t>
      </w:r>
    </w:p>
    <w:p>
      <w:pPr>
        <w:numPr>
          <w:ilvl w:val="0"/>
          <w:numId w:val="1002"/>
        </w:numPr>
        <w:pStyle w:val="Compact"/>
      </w:pPr>
      <w:r>
        <w:rPr>
          <w:bCs/>
          <w:b/>
        </w:rPr>
        <w:t xml:space="preserve">Sustainable Urban Mobility &amp; Tourism Optimization:</w:t>
      </w:r>
      <w:r>
        <w:t xml:space="preserve"> </w:t>
      </w:r>
      <w:r>
        <w:t xml:space="preserve">Developing predictive models using real-time traffic, public transport, and tourism data to dynamically manage congestion, reduce emissions (aligning with Barcelona's Superblocks initiative), and distribute visitor flows equitably across neighborhoods. The</w:t>
      </w:r>
      <w:r>
        <w:t xml:space="preserve"> </w:t>
      </w:r>
      <w:r>
        <w:rPr>
          <w:iCs/>
          <w:i/>
        </w:rPr>
        <w:t xml:space="preserve">Data Scientist</w:t>
      </w:r>
      <w:r>
        <w:t xml:space="preserve"> </w:t>
      </w:r>
      <w:r>
        <w:t xml:space="preserve">will collaborate directly with the Barcelona City Council's Transport Department.</w:t>
      </w:r>
    </w:p>
    <w:p>
      <w:pPr>
        <w:numPr>
          <w:ilvl w:val="0"/>
          <w:numId w:val="1002"/>
        </w:numPr>
        <w:pStyle w:val="Compact"/>
      </w:pPr>
      <w:r>
        <w:rPr>
          <w:bCs/>
          <w:b/>
        </w:rPr>
        <w:t xml:space="preserve">Energy Efficiency &amp; Climate Resilience:</w:t>
      </w:r>
      <w:r>
        <w:t xml:space="preserve"> </w:t>
      </w:r>
      <w:r>
        <w:t xml:space="preserve">Analyzing building energy consumption data, weather patterns, and demographic information to create granular heat vulnerability maps and optimize district-level energy grid management for Barcelona's specific climate and architecture.</w:t>
      </w:r>
    </w:p>
    <w:p>
      <w:pPr>
        <w:numPr>
          <w:ilvl w:val="0"/>
          <w:numId w:val="1002"/>
        </w:numPr>
        <w:pStyle w:val="Compact"/>
      </w:pPr>
      <w:r>
        <w:rPr>
          <w:bCs/>
          <w:b/>
        </w:rPr>
        <w:t xml:space="preserve">Ethical AI Governance Frameworks:</w:t>
      </w:r>
      <w:r>
        <w:t xml:space="preserve"> </w:t>
      </w:r>
      <w:r>
        <w:t xml:space="preserve">Researching the development of transparent, bias-mitigation protocols for AI models deployed in public services (e.g., predictive policing alternatives, social housing allocation), crucial given Spain's evolving data protection regulations and Barcelona's commitment to inclusive smart cities.</w:t>
      </w:r>
    </w:p>
    <w:bookmarkEnd w:id="23"/>
    <w:bookmarkStart w:id="24" w:name="X8b83cc17be986b6934a3c22564e7870606ef6c2"/>
    <w:p>
      <w:pPr>
        <w:pStyle w:val="Heading2"/>
      </w:pPr>
      <w:r>
        <w:t xml:space="preserve">IV. Methodology: Collaborative &amp; Action-Oriented Research</w:t>
      </w:r>
    </w:p>
    <w:p>
      <w:pPr>
        <w:pStyle w:val="FirstParagraph"/>
      </w:pPr>
      <w:r>
        <w:t xml:space="preserve">This research will employ a mixed-methods approach grounded in the Barcelona ecosystem:</w:t>
      </w:r>
    </w:p>
    <w:p>
      <w:pPr>
        <w:numPr>
          <w:ilvl w:val="0"/>
          <w:numId w:val="1003"/>
        </w:numPr>
        <w:pStyle w:val="Compact"/>
      </w:pPr>
      <w:r>
        <w:rPr>
          <w:bCs/>
          <w:b/>
        </w:rPr>
        <w:t xml:space="preserve">Collaborative Partnerships:</w:t>
      </w:r>
      <w:r>
        <w:t xml:space="preserve"> </w:t>
      </w:r>
      <w:r>
        <w:t xml:space="preserve">Direct collaboration with key stakeholders: Barcelona City Council departments, BSC (for HPC resources), UPC (Universitat Politècnica de Catalunya), and local SMEs within the 22@ district. This ensures research directly addresses real municipal needs.</w:t>
      </w:r>
    </w:p>
    <w:p>
      <w:pPr>
        <w:numPr>
          <w:ilvl w:val="0"/>
          <w:numId w:val="1003"/>
        </w:numPr>
        <w:pStyle w:val="Compact"/>
      </w:pPr>
      <w:r>
        <w:rPr>
          <w:bCs/>
          <w:b/>
        </w:rPr>
        <w:t xml:space="preserve">Open Data Utilization:</w:t>
      </w:r>
      <w:r>
        <w:t xml:space="preserve"> </w:t>
      </w:r>
      <w:r>
        <w:t xml:space="preserve">Primary reliance on Barcelona's extensive open data platform, enriched with anonymized, ethically sourced sensor and citizen feedback data.</w:t>
      </w:r>
    </w:p>
    <w:p>
      <w:pPr>
        <w:numPr>
          <w:ilvl w:val="0"/>
          <w:numId w:val="1003"/>
        </w:numPr>
        <w:pStyle w:val="Compact"/>
      </w:pPr>
      <w:r>
        <w:rPr>
          <w:bCs/>
          <w:b/>
        </w:rPr>
        <w:t xml:space="preserve">Actionable Output Focus:</w:t>
      </w:r>
      <w:r>
        <w:t xml:space="preserve"> </w:t>
      </w:r>
      <w:r>
        <w:t xml:space="preserve">Research will prioritize developing deployable algorithms, interactive dashboards for city planners (e.g., using Python libraries like Dash or Streamlit), and clear policy briefings—not just academic papers. Success is measured by tangible implementation within Barcelona's urban management systems.</w:t>
      </w:r>
    </w:p>
    <w:p>
      <w:pPr>
        <w:numPr>
          <w:ilvl w:val="0"/>
          <w:numId w:val="1003"/>
        </w:numPr>
        <w:pStyle w:val="Compact"/>
      </w:pPr>
      <w:r>
        <w:rPr>
          <w:bCs/>
          <w:b/>
        </w:rPr>
        <w:t xml:space="preserve">Local Ethical &amp; Regulatory Compliance:</w:t>
      </w:r>
      <w:r>
        <w:t xml:space="preserve"> </w:t>
      </w:r>
      <w:r>
        <w:t xml:space="preserve">Adherence to Spain's Organic Law on Data Protection (LOPDGDD) and EU AI Act, with a specific focus on how these apply within the unique social context of</w:t>
      </w:r>
      <w:r>
        <w:t xml:space="preserve"> </w:t>
      </w:r>
      <w:r>
        <w:rPr>
          <w:bCs/>
          <w:b/>
        </w:rPr>
        <w:t xml:space="preserve">Spain Barcelona</w:t>
      </w:r>
      <w:r>
        <w:t xml:space="preserve">.</w:t>
      </w:r>
    </w:p>
    <w:bookmarkEnd w:id="24"/>
    <w:bookmarkStart w:id="25" w:name="Xac2a85374100fd55a0df3d0e69f59f372346837"/>
    <w:p>
      <w:pPr>
        <w:pStyle w:val="Heading2"/>
      </w:pPr>
      <w:r>
        <w:t xml:space="preserve">V. Expected Outcomes &amp; Impact: Driving Value in Spain Barcelona</w:t>
      </w:r>
    </w:p>
    <w:p>
      <w:pPr>
        <w:pStyle w:val="FirstParagraph"/>
      </w:pPr>
      <w:r>
        <w:t xml:space="preserve">This research will yield significant, measurable benefits for both the city and the broader Spanish tech landscape:</w:t>
      </w:r>
    </w:p>
    <w:p>
      <w:pPr>
        <w:numPr>
          <w:ilvl w:val="0"/>
          <w:numId w:val="1004"/>
        </w:numPr>
        <w:pStyle w:val="Compact"/>
      </w:pPr>
      <w:r>
        <w:rPr>
          <w:bCs/>
          <w:b/>
        </w:rPr>
        <w:t xml:space="preserve">Operational Impact:</w:t>
      </w:r>
      <w:r>
        <w:t xml:space="preserve"> </w:t>
      </w:r>
      <w:r>
        <w:t xml:space="preserve">Direct contribution to Barcelona's goal of becoming a carbon-neutral city by 2030 through optimized energy models and reduced traffic emissions.</w:t>
      </w:r>
    </w:p>
    <w:p>
      <w:pPr>
        <w:numPr>
          <w:ilvl w:val="0"/>
          <w:numId w:val="1004"/>
        </w:numPr>
        <w:pStyle w:val="Compact"/>
      </w:pPr>
      <w:r>
        <w:rPr>
          <w:bCs/>
          <w:b/>
        </w:rPr>
        <w:t xml:space="preserve">Economic &amp; Innovation Impact:</w:t>
      </w:r>
      <w:r>
        <w:t xml:space="preserve"> </w:t>
      </w:r>
      <w:r>
        <w:t xml:space="preserve">Positioning Barcelona as a reference point for smart city data science in Europe, attracting further investment and talent to Spain. The research outputs will serve as open-source resources for other Spanish cities (e.g., Madrid, Valencia) facing similar urban challenges.</w:t>
      </w:r>
    </w:p>
    <w:p>
      <w:pPr>
        <w:numPr>
          <w:ilvl w:val="0"/>
          <w:numId w:val="1004"/>
        </w:numPr>
        <w:pStyle w:val="Compact"/>
      </w:pPr>
      <w:r>
        <w:rPr>
          <w:bCs/>
          <w:b/>
        </w:rPr>
        <w:t xml:space="preserve">Academic &amp; Talent Impact:</w:t>
      </w:r>
      <w:r>
        <w:t xml:space="preserve"> </w:t>
      </w:r>
      <w:r>
        <w:t xml:space="preserve">Strengthening Barcelona's reputation as a hub for data science research. The position will provide high-value training and mentorship opportunities for local PhD students and early-career researchers within the Spanish academic ecosystem.</w:t>
      </w:r>
    </w:p>
    <w:p>
      <w:pPr>
        <w:numPr>
          <w:ilvl w:val="0"/>
          <w:numId w:val="1004"/>
        </w:numPr>
        <w:pStyle w:val="Compact"/>
      </w:pPr>
      <w:r>
        <w:rPr>
          <w:bCs/>
          <w:b/>
        </w:rPr>
        <w:t xml:space="preserve">Social Impact:</w:t>
      </w:r>
      <w:r>
        <w:t xml:space="preserve"> </w:t>
      </w:r>
      <w:r>
        <w:t xml:space="preserve">Enhancing the quality of life for Barcelona residents through more efficient services, reduced environmental stress, and fairer resource allocation—all developed with deep understanding of</w:t>
      </w:r>
      <w:r>
        <w:t xml:space="preserve"> </w:t>
      </w:r>
      <w:r>
        <w:rPr>
          <w:bCs/>
          <w:b/>
        </w:rPr>
        <w:t xml:space="preserve">Spain Barcelona</w:t>
      </w:r>
      <w:r>
        <w:t xml:space="preserve">'s social dynamics.</w:t>
      </w:r>
    </w:p>
    <w:bookmarkEnd w:id="25"/>
    <w:bookmarkStart w:id="26" w:name="X38d43614fdadd7f01d55efeb40f24622a42defc"/>
    <w:p>
      <w:pPr>
        <w:pStyle w:val="Heading2"/>
      </w:pPr>
      <w:r>
        <w:t xml:space="preserve">VI. Conclusion: A Strategic Imperative for Spain's Digital Future</w:t>
      </w:r>
    </w:p>
    <w:p>
      <w:pPr>
        <w:pStyle w:val="FirstParagraph"/>
      </w:pPr>
      <w:r>
        <w:t xml:space="preserve">The establishment of a dedicated Research Proposal centered on a Data Scientist role within the unique environment of Spain Barcelona is not just an operational need; it is a strategic investment in the city's future and Spain's position as a leader in responsible digital innovation. This initiative directly addresses the critical gap between data abundance and contextually intelligent action in one of Europe's most dynamic urban settings. By embedding advanced data science expertise deeply within Barcelona's municipal operations and innovation network, this research will generate solutions that are not only technically robust but profoundly relevant to the lived experience of life in Spain Barcelona. The outcomes will provide a replicable model for cities across Spain and beyond, demonstrating how targeted Data Scientist research can drive sustainable urban development. We strongly advocate for the immediate implementation of this proposal to secure Barcelona's leadership in the global smart city race and advance Spain's technological sovereignty.</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Spain Barcelona</dc:title>
  <dc:creator/>
  <dc:language>en</dc:language>
  <cp:keywords/>
  <dcterms:created xsi:type="dcterms:W3CDTF">2026-04-29T02:49:21Z</dcterms:created>
  <dcterms:modified xsi:type="dcterms:W3CDTF">2026-04-29T02:49:21Z</dcterms:modified>
</cp:coreProperties>
</file>

<file path=docProps/custom.xml><?xml version="1.0" encoding="utf-8"?>
<Properties xmlns="http://schemas.openxmlformats.org/officeDocument/2006/custom-properties" xmlns:vt="http://schemas.openxmlformats.org/officeDocument/2006/docPropsVTypes"/>
</file>