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Capabilities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572bd4691ef7a82f2e6bcf364c2326dc8a28cf6"/>
    <w:p>
      <w:pPr>
        <w:pStyle w:val="Heading1"/>
      </w:pPr>
      <w:r>
        <w:t xml:space="preserve">Research Proposal: Advancing Data Scientist Capabilities in the United Kingdom London Ecosystem</w:t>
      </w:r>
    </w:p>
    <w:bookmarkStart w:id="20" w:name="abstract"/>
    <w:p>
      <w:pPr>
        <w:pStyle w:val="Heading2"/>
      </w:pPr>
      <w:r>
        <w:t xml:space="preserve">Abstract</w:t>
      </w:r>
    </w:p>
    <w:p>
      <w:pPr>
        <w:pStyle w:val="FirstParagraph"/>
      </w:pPr>
      <w:r>
        <w:t xml:space="preserve">This Research Proposal outlines a comprehensive study to investigate the evolving role, skill requirements, and strategic impact of the Data Scientist within the United Kingdom London market. Focusing specifically on London's unique economic, regulatory, and technological landscape as the UK's primary hub for finance, technology, and innovation, this research addresses critical gaps in understanding how Data Scientists drive value across key sectors. With London accounting for over 35% of all data science roles in the United Kingdom (Tech Nation 2023), this investigation is timely and essential. The findings will provide actionable insights for employers, educational institutions, and policymakers to foster a more effective Data Scientist workforce capable of navigating the complexities of the United Kingdom's most dynamic city.</w:t>
      </w:r>
    </w:p>
    <w:bookmarkEnd w:id="20"/>
    <w:bookmarkStart w:id="21" w:name="Xcfc58119ed2ec6e2583a7747bc53d760fc61258"/>
    <w:p>
      <w:pPr>
        <w:pStyle w:val="Heading2"/>
      </w:pPr>
      <w:r>
        <w:t xml:space="preserve">1. Introduction: The Strategic Imperative in London</w:t>
      </w:r>
    </w:p>
    <w:p>
      <w:pPr>
        <w:pStyle w:val="FirstParagraph"/>
      </w:pPr>
      <w:r>
        <w:t xml:space="preserve">London stands as the undisputed epicenter of data-driven innovation within the United Kingdom. As a global financial capital, a leading technology cluster (boasting over 1,400 fintech companies), and a hub for healthcare research and public sector transformation, the demand for skilled Data Scientists is unparalleled. However, this demand is increasingly outpacing supply, with London-based tech employers reporting persistent vacancies in data science roles (UK Government Digital Service Report 2023). The strategic importance of the Data Scientist role has escalated beyond technical analysis; it now encompasses ethical AI governance, regulatory compliance (particularly under GDPR and upcoming AI regulations), stakeholder communication, and driving tangible business outcomes within a highly competitive international market. This Research Proposal directly addresses the need to understand the specific capabilities required for Data Scientists to thrive in this unique United Kingdom London context.</w:t>
      </w:r>
    </w:p>
    <w:bookmarkEnd w:id="21"/>
    <w:bookmarkStart w:id="22" w:name="X948a4ce306fdc77f3dcc7258af0c6ec0202f6df"/>
    <w:p>
      <w:pPr>
        <w:pStyle w:val="Heading2"/>
      </w:pPr>
      <w:r>
        <w:t xml:space="preserve">2. Literature Review: Gaps in London-Specific Context</w:t>
      </w:r>
    </w:p>
    <w:p>
      <w:pPr>
        <w:pStyle w:val="FirstParagraph"/>
      </w:pPr>
      <w:r>
        <w:t xml:space="preserve">Existing literature on Data Science often presents generic global models or focuses on national averages, neglecting the nuanced ecosystem of United Kingdom London. While studies like those from the Alan Turing Institute highlight AI's economic potential for the UK, they lack granular analysis of London's specific talent challenges and sectoral demands. Research by LSE (2022) identified a skills mismatch in tech roles but did not dissect Data Scientist requirements within London's finance-heavy market. Crucially, there is a significant gap in research examining how UK-specific regulatory frameworks (like the Data Protection Act 2018 and AI Safety Summit initiatives), London's unique cost-of-living pressures on talent retention, and the city's diverse industry mix (fintech, healthtech, media) collectively shape the effective performance and career trajectory of a Data Scientist in London. This proposal fills this critical void.</w:t>
      </w:r>
    </w:p>
    <w:bookmarkEnd w:id="22"/>
    <w:bookmarkStart w:id="23" w:name="research-questions"/>
    <w:p>
      <w:pPr>
        <w:pStyle w:val="Heading2"/>
      </w:pPr>
      <w:r>
        <w:t xml:space="preserve">3. Research Questions</w:t>
      </w:r>
    </w:p>
    <w:p>
      <w:pPr>
        <w:pStyle w:val="FirstParagraph"/>
      </w:pPr>
      <w:r>
        <w:t xml:space="preserve">This study will be guided by the following core research questions, specifically tailored to United Kingdom London:</w:t>
      </w:r>
    </w:p>
    <w:p>
      <w:pPr>
        <w:numPr>
          <w:ilvl w:val="0"/>
          <w:numId w:val="1001"/>
        </w:numPr>
        <w:pStyle w:val="Compact"/>
      </w:pPr>
      <w:r>
        <w:t xml:space="preserve">What are the most critically missing technical and soft skills among Data Scientists currently employed in London-based organizations (across finance, healthcare, tech startups), and how do these differ from perceived industry needs?</w:t>
      </w:r>
    </w:p>
    <w:p>
      <w:pPr>
        <w:numPr>
          <w:ilvl w:val="0"/>
          <w:numId w:val="1001"/>
        </w:numPr>
        <w:pStyle w:val="Compact"/>
      </w:pPr>
      <w:r>
        <w:t xml:space="preserve">How do UK regulatory environments (GDPR, proposed AI regulations) specifically impact the day-to-day responsibilities, decision-making processes, and ethical considerations of a Data Scientist operating within London?</w:t>
      </w:r>
    </w:p>
    <w:p>
      <w:pPr>
        <w:numPr>
          <w:ilvl w:val="0"/>
          <w:numId w:val="1001"/>
        </w:numPr>
        <w:pStyle w:val="Compact"/>
      </w:pPr>
      <w:r>
        <w:t xml:space="preserve">To what extent does the high cost-of-living in London influence Data Scientist recruitment strategies, retention rates, and job satisfaction compared to other UK regions?</w:t>
      </w:r>
    </w:p>
    <w:p>
      <w:pPr>
        <w:numPr>
          <w:ilvl w:val="0"/>
          <w:numId w:val="1001"/>
        </w:numPr>
        <w:pStyle w:val="Compact"/>
      </w:pPr>
      <w:r>
        <w:t xml:space="preserve">What are the most effective organizational structures and collaborative frameworks (e.g., data science teams interacting with legal/compliance, business units) that enable Data Scientists in London to maximize their strategic impact?</w:t>
      </w:r>
    </w:p>
    <w:bookmarkEnd w:id="23"/>
    <w:bookmarkStart w:id="24" w:name="X3770354a5eb4ebc6f93bf46c4f47e10e079c788"/>
    <w:p>
      <w:pPr>
        <w:pStyle w:val="Heading2"/>
      </w:pPr>
      <w:r>
        <w:t xml:space="preserve">4. Methodology: Mixed-Methods Approach for London Context</w:t>
      </w:r>
    </w:p>
    <w:p>
      <w:pPr>
        <w:pStyle w:val="FirstParagraph"/>
      </w:pPr>
      <w:r>
        <w:t xml:space="preserve">This research employs a robust mixed-methods design to capture the multifaceted nature of the Data Scientist role in United Kingdom London:</w:t>
      </w:r>
    </w:p>
    <w:p>
      <w:pPr>
        <w:numPr>
          <w:ilvl w:val="0"/>
          <w:numId w:val="1002"/>
        </w:numPr>
        <w:pStyle w:val="Compact"/>
      </w:pPr>
      <w:r>
        <w:rPr>
          <w:bCs/>
          <w:b/>
        </w:rPr>
        <w:t xml:space="preserve">Quantitative Survey (N=300):</w:t>
      </w:r>
      <w:r>
        <w:t xml:space="preserve"> </w:t>
      </w:r>
      <w:r>
        <w:t xml:space="preserve">Targeting Data Scientists and hiring managers across major London employers (financial institutions, tech firms, health trusts) using stratified sampling based on industry sector and company size. This will quantify skill gaps, salary expectations, job satisfaction metrics, and regulatory challenges.</w:t>
      </w:r>
    </w:p>
    <w:p>
      <w:pPr>
        <w:numPr>
          <w:ilvl w:val="0"/>
          <w:numId w:val="1002"/>
        </w:numPr>
        <w:pStyle w:val="Compact"/>
      </w:pPr>
      <w:r>
        <w:rPr>
          <w:bCs/>
          <w:b/>
        </w:rPr>
        <w:t xml:space="preserve">Qualitative Interviews (N=40):</w:t>
      </w:r>
      <w:r>
        <w:t xml:space="preserve"> </w:t>
      </w:r>
      <w:r>
        <w:t xml:space="preserve">In-depth semi-structured interviews with key stakeholders: senior Data Scientists in London firms, Chief Data Officers (CDOs), HR heads of talent acquisition in the City of London, and representatives from UK regulatory bodies (ICO, FCA). This explores nuanced experiences and contextual factors.</w:t>
      </w:r>
    </w:p>
    <w:p>
      <w:pPr>
        <w:numPr>
          <w:ilvl w:val="0"/>
          <w:numId w:val="1002"/>
        </w:numPr>
        <w:pStyle w:val="Compact"/>
      </w:pPr>
      <w:r>
        <w:rPr>
          <w:bCs/>
          <w:b/>
        </w:rPr>
        <w:t xml:space="preserve">Case Study Analysis:</w:t>
      </w:r>
      <w:r>
        <w:t xml:space="preserve"> </w:t>
      </w:r>
      <w:r>
        <w:t xml:space="preserve">Detailed examination of 5 leading London organizations (e.g., a major bank, a healthtech startup, an AI ethics consultancy) to observe real-world implementation of data science strategies and the role of the Data Scientist within their specific London operating environment.</w:t>
      </w:r>
    </w:p>
    <w:p>
      <w:pPr>
        <w:pStyle w:val="FirstParagraph"/>
      </w:pPr>
      <w:r>
        <w:t xml:space="preserve">All data collection will be conducted in London or via remote sessions with participants based there, ensuring contextual authenticity. Ethical approval will be sought from a London-based university ethics board.</w:t>
      </w:r>
    </w:p>
    <w:bookmarkEnd w:id="24"/>
    <w:bookmarkStart w:id="25" w:name="expected-outcomes-and-significance"/>
    <w:p>
      <w:pPr>
        <w:pStyle w:val="Heading2"/>
      </w:pPr>
      <w:r>
        <w:t xml:space="preserve">5. Expected Outcomes and Significance</w:t>
      </w:r>
    </w:p>
    <w:p>
      <w:pPr>
        <w:pStyle w:val="FirstParagraph"/>
      </w:pPr>
      <w:r>
        <w:t xml:space="preserve">The primary outcomes of this Research Proposal are expected to be:</w:t>
      </w:r>
    </w:p>
    <w:p>
      <w:pPr>
        <w:numPr>
          <w:ilvl w:val="0"/>
          <w:numId w:val="1003"/>
        </w:numPr>
        <w:pStyle w:val="Compact"/>
      </w:pPr>
      <w:r>
        <w:t xml:space="preserve">A comprehensive, London-specific skills framework for Data Scientists, identifying the precise technical (e.g., specific AI/ML libraries relevant to UK finance), regulatory (GDPR-compliant data handling, bias mitigation under UK law), and interpersonal competencies most valued in the United Kingdom's capital.</w:t>
      </w:r>
    </w:p>
    <w:p>
      <w:pPr>
        <w:numPr>
          <w:ilvl w:val="0"/>
          <w:numId w:val="1003"/>
        </w:numPr>
        <w:pStyle w:val="Compact"/>
      </w:pPr>
      <w:r>
        <w:t xml:space="preserve">Evidence-based recommendations for London employers on optimizing recruitment, retention strategies, and team structures to address the current talent shortage and maximize Data Scientist impact within the unique London operating context (costs, competition).</w:t>
      </w:r>
    </w:p>
    <w:p>
      <w:pPr>
        <w:numPr>
          <w:ilvl w:val="0"/>
          <w:numId w:val="1003"/>
        </w:numPr>
        <w:pStyle w:val="Compact"/>
      </w:pPr>
      <w:r>
        <w:t xml:space="preserve">Practical guidance for UK educational institutions (e.g., University College London, Imperial College) on curriculum development to better align with the specific needs of the London Data Scientist market.</w:t>
      </w:r>
    </w:p>
    <w:p>
      <w:pPr>
        <w:numPr>
          <w:ilvl w:val="0"/>
          <w:numId w:val="1003"/>
        </w:numPr>
        <w:pStyle w:val="Compact"/>
      </w:pPr>
      <w:r>
        <w:t xml:space="preserve">A clear roadmap for policymakers in the United Kingdom government and City Hall to support data science talent development, including potential incentives or regulatory sandboxes suitable for London's ecosystem.</w:t>
      </w:r>
    </w:p>
    <w:p>
      <w:pPr>
        <w:pStyle w:val="FirstParagraph"/>
      </w:pPr>
      <w:r>
        <w:t xml:space="preserve">The significance lies in directly addressing a critical bottleneck: transforming how the United Kingdom leverages its most valuable data-driven asset – the Data Scientist. By grounding this research firmly within the reality of United Kingdom London, it provides actionable intelligence far beyond generic national studies, enabling stakeholders to build a more resilient, innovative, and ethically grounded data science workforce in the UK's economic heartland. This is not merely about filling jobs; it's about ensuring London remains the global leader where Data Scientist expertise directly translates into competitive advantage for businesses and societal progress within the United Kingdom.</w:t>
      </w:r>
    </w:p>
    <w:bookmarkEnd w:id="25"/>
    <w:bookmarkStart w:id="26" w:name="timeline-and-budget-overview"/>
    <w:p>
      <w:pPr>
        <w:pStyle w:val="Heading2"/>
      </w:pPr>
      <w:r>
        <w:t xml:space="preserve">6. Timeline and Budget Overview</w:t>
      </w:r>
    </w:p>
    <w:p>
      <w:pPr>
        <w:pStyle w:val="FirstParagraph"/>
      </w:pPr>
      <w:r>
        <w:t xml:space="preserve">The 18-month research period will include: Months 1-3 (Literature Review &amp; Instrument Design), Months 4-9 (Data Collection - Survey &amp; Interviews), Months 10-15 (Data Analysis &amp; Case Studies), Months 16-18 (Report Writing, Dissemination). A detailed budget will be provided separately, covering personnel costs for London-based researchers, participant incentives aligned with UK market rates, data collection tools, and dissemination events in London.</w:t>
      </w:r>
    </w:p>
    <w:bookmarkEnd w:id="26"/>
    <w:bookmarkStart w:id="27" w:name="conclusion"/>
    <w:p>
      <w:pPr>
        <w:pStyle w:val="Heading2"/>
      </w:pPr>
      <w:r>
        <w:t xml:space="preserve">7. Conclusion</w:t>
      </w:r>
    </w:p>
    <w:p>
      <w:pPr>
        <w:pStyle w:val="FirstParagraph"/>
      </w:pPr>
      <w:r>
        <w:t xml:space="preserve">The role of the Data Scientist is pivotal to the future success of businesses and public services across the United Kingdom. Yet, achieving this potential demands a deep understanding of its specific manifestation within London – a city where finance, technology, regulation, and cost pressures converge uniquely. This Research Proposal provides the necessary framework to move beyond anecdote and generic data towards actionable insights tailored for London's Data Scientists and their employers. By rigorously investigating the needs and challenges of Data Scientists in United Kingdom London, this research promises significant contributions to economic competitiveness, ethical innovation, and talent development at the very core of the UK's digital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Capabilities in United Kingdom London</dc:title>
  <dc:creator/>
  <dc:language>en</dc:language>
  <cp:keywords/>
  <dcterms:created xsi:type="dcterms:W3CDTF">2026-07-21T04:57:51Z</dcterms:created>
  <dcterms:modified xsi:type="dcterms:W3CDTF">2026-07-21T04:57:51Z</dcterms:modified>
</cp:coreProperties>
</file>

<file path=docProps/custom.xml><?xml version="1.0" encoding="utf-8"?>
<Properties xmlns="http://schemas.openxmlformats.org/officeDocument/2006/custom-properties" xmlns:vt="http://schemas.openxmlformats.org/officeDocument/2006/docPropsVTypes"/>
</file>