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Capabilities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2c1673af9b76bb615316da9522b29895f853acd"/>
    <w:p>
      <w:pPr>
        <w:pStyle w:val="Heading1"/>
      </w:pPr>
      <w:r>
        <w:t xml:space="preserve">Research Proposal: Advancing Data Scientist Capabilities to Drive Innovation and Economic Growth in United States Houston</w:t>
      </w:r>
    </w:p>
    <w:bookmarkStart w:id="20" w:name="abstract"/>
    <w:p>
      <w:pPr>
        <w:pStyle w:val="Heading2"/>
      </w:pPr>
      <w:r>
        <w:t xml:space="preserve">Abstract</w:t>
      </w:r>
    </w:p>
    <w:p>
      <w:pPr>
        <w:pStyle w:val="FirstParagraph"/>
      </w:pPr>
      <w:r>
        <w:t xml:space="preserve">This Research Proposal investigates the evolving role, skill requirements, and strategic impact of the</w:t>
      </w:r>
      <w:r>
        <w:t xml:space="preserve"> </w:t>
      </w:r>
      <w:r>
        <w:rPr>
          <w:iCs/>
          <w:i/>
        </w:rPr>
        <w:t xml:space="preserve">Data Scientist</w:t>
      </w:r>
      <w:r>
        <w:t xml:space="preserve"> </w:t>
      </w:r>
      <w:r>
        <w:t xml:space="preserve">within the dynamic economic ecosystem of United States Houston. Focusing on Houston as a major hub for energy, healthcare, logistics, and emerging technology sectors, this study aims to identify critical gaps in Data Scientist competency development and propose actionable solutions to enhance workforce readiness. The research will directly address Houston's unique challenges—from optimizing petrochemical operations to advancing precision medicine—and position the city as a national leader in data-driven innovation. With at least 800 words of focused analysis, this proposal outlines a comprehensive framework for aligning academic training, industry needs, and policy initiatives to maximize the value of Data Scientists in Houston's economic trajectory.</w:t>
      </w:r>
    </w:p>
    <w:bookmarkEnd w:id="20"/>
    <w:bookmarkStart w:id="21" w:name="X44d2f7efba9d71168bebd95b716ce2e82ac2bc6"/>
    <w:p>
      <w:pPr>
        <w:pStyle w:val="Heading2"/>
      </w:pPr>
      <w:r>
        <w:t xml:space="preserve">1. Introduction: Houston’s Data-Driven Transformation</w:t>
      </w:r>
    </w:p>
    <w:p>
      <w:pPr>
        <w:pStyle w:val="FirstParagraph"/>
      </w:pPr>
      <w:r>
        <w:t xml:space="preserve">United States Houston stands at the precipice of a data-fueled renaissance. As home to the nation’s largest port, critical energy infrastructure (including ExxonMobil, Chevron), world-class healthcare systems (MD Anderson Cancer Center, Baylor College of Medicine), and NASA’s Johnson Space Center, Houston generates unprecedented volumes of complex data daily. Yet, the city faces a significant challenge: a widening gap between available data assets and the specialized</w:t>
      </w:r>
      <w:r>
        <w:t xml:space="preserve"> </w:t>
      </w:r>
      <w:r>
        <w:rPr>
          <w:iCs/>
          <w:i/>
        </w:rPr>
        <w:t xml:space="preserve">Data Scientist</w:t>
      </w:r>
      <w:r>
        <w:t xml:space="preserve"> </w:t>
      </w:r>
      <w:r>
        <w:t xml:space="preserve">talent capable of transforming this raw information into strategic advantage. This Research Proposal centers on understanding and solving this critical workforce deficit within Houston’s unique industrial landscape, ensuring that United States Houston remains competitive in the global innovation economy.</w:t>
      </w:r>
    </w:p>
    <w:bookmarkEnd w:id="21"/>
    <w:bookmarkStart w:id="22" w:name="X587b060e45cae9b9db384f9c2b70e86981c6a88"/>
    <w:p>
      <w:pPr>
        <w:pStyle w:val="Heading2"/>
      </w:pPr>
      <w:r>
        <w:t xml:space="preserve">2. Problem Statement: The Critical Skill Gap in United States Houston</w:t>
      </w:r>
    </w:p>
    <w:p>
      <w:pPr>
        <w:pStyle w:val="FirstParagraph"/>
      </w:pPr>
      <w:r>
        <w:t xml:space="preserve">Despite Houston’s economic diversity, industry surveys (e.g., Greater Houston Partnership 2023) indicate a severe shortage of skilled Data Scientists with domain expertise relevant to local sectors. Energy firms require professionals who understand fluid dynamics and supply chain optimization; healthcare institutions demand analysts fluent in HIPAA-compliant genomic data; logistics leaders need experts in port traffic prediction. Current academic programs (Rice University, University of Houston) often lack the hyper-localized curriculum and industry partnerships necessary to produce this specialized talent. Consequently, Houston-based companies face delayed projects, suboptimal decision-making, and increased reliance on out-of-region talent—directly hindering the city’s ability to leverage its data potential. This Research Proposal directly addresses this acute skill gap as a priority for sustainable growth in United States Houston.</w:t>
      </w:r>
    </w:p>
    <w:bookmarkEnd w:id="22"/>
    <w:bookmarkStart w:id="23" w:name="research-objectives"/>
    <w:p>
      <w:pPr>
        <w:pStyle w:val="Heading2"/>
      </w:pPr>
      <w:r>
        <w:t xml:space="preserve">3. Research Objectives</w:t>
      </w:r>
    </w:p>
    <w:p>
      <w:pPr>
        <w:pStyle w:val="FirstParagraph"/>
      </w:pPr>
      <w:r>
        <w:t xml:space="preserve">This study will achieve four key objectives specific to Houston:</w:t>
      </w:r>
    </w:p>
    <w:p>
      <w:pPr>
        <w:numPr>
          <w:ilvl w:val="0"/>
          <w:numId w:val="1001"/>
        </w:numPr>
        <w:pStyle w:val="Compact"/>
      </w:pPr>
      <w:r>
        <w:rPr>
          <w:bCs/>
          <w:b/>
        </w:rPr>
        <w:t xml:space="preserve">Map Local Demand:</w:t>
      </w:r>
      <w:r>
        <w:t xml:space="preserve"> </w:t>
      </w:r>
      <w:r>
        <w:t xml:space="preserve">Analyze job postings from 100+ Houston-based companies across energy, healthcare, and logistics to define the most sought-after technical (e.g., PySpark, TensorFlow) and domain-specific skills for Data Scientists.</w:t>
      </w:r>
    </w:p>
    <w:p>
      <w:pPr>
        <w:numPr>
          <w:ilvl w:val="0"/>
          <w:numId w:val="1001"/>
        </w:numPr>
        <w:pStyle w:val="Compact"/>
      </w:pPr>
      <w:r>
        <w:rPr>
          <w:bCs/>
          <w:b/>
        </w:rPr>
        <w:t xml:space="preserve">Evaluate Educational Alignment:</w:t>
      </w:r>
      <w:r>
        <w:t xml:space="preserve"> </w:t>
      </w:r>
      <w:r>
        <w:t xml:space="preserve">Assess the current curriculum at University of Houston and Rice University against industry needs using faculty surveys and student project reviews.</w:t>
      </w:r>
    </w:p>
    <w:p>
      <w:pPr>
        <w:numPr>
          <w:ilvl w:val="0"/>
          <w:numId w:val="1001"/>
        </w:numPr>
        <w:pStyle w:val="Compact"/>
      </w:pPr>
      <w:r>
        <w:rPr>
          <w:bCs/>
          <w:b/>
        </w:rPr>
        <w:t xml:space="preserve">Identify Barriers:</w:t>
      </w:r>
      <w:r>
        <w:t xml:space="preserve"> </w:t>
      </w:r>
      <w:r>
        <w:t xml:space="preserve">Conduct interviews with 30+ Data Scientists currently working in United States Houston to pinpoint challenges (e.g., data silos, tool access, retention issues).</w:t>
      </w:r>
    </w:p>
    <w:p>
      <w:pPr>
        <w:numPr>
          <w:ilvl w:val="0"/>
          <w:numId w:val="1001"/>
        </w:numPr>
        <w:pStyle w:val="Compact"/>
      </w:pPr>
      <w:r>
        <w:rPr>
          <w:bCs/>
          <w:b/>
        </w:rPr>
        <w:t xml:space="preserve">Pioneer a Houston-Specific Framework:</w:t>
      </w:r>
      <w:r>
        <w:t xml:space="preserve"> </w:t>
      </w:r>
      <w:r>
        <w:t xml:space="preserve">Develop and propose a scalable model for workforce development integrating academic training, industry apprenticeships (e.g., with NASA JSC or Memorial Hermann), and city-led policy incentives.</w:t>
      </w:r>
    </w:p>
    <w:bookmarkEnd w:id="23"/>
    <w:bookmarkStart w:id="24" w:name="methodology-a-houston-centric-approach"/>
    <w:p>
      <w:pPr>
        <w:pStyle w:val="Heading2"/>
      </w:pPr>
      <w:r>
        <w:t xml:space="preserve">4. Methodology: A Houston-Centric Approach</w:t>
      </w:r>
    </w:p>
    <w:p>
      <w:pPr>
        <w:pStyle w:val="FirstParagraph"/>
      </w:pPr>
      <w:r>
        <w:t xml:space="preserve">This research employs a mixed-methods design tailored to the Houston context:</w:t>
      </w:r>
    </w:p>
    <w:p>
      <w:pPr>
        <w:numPr>
          <w:ilvl w:val="0"/>
          <w:numId w:val="1002"/>
        </w:numPr>
        <w:pStyle w:val="Compact"/>
      </w:pPr>
      <w:r>
        <w:rPr>
          <w:bCs/>
          <w:b/>
        </w:rPr>
        <w:t xml:space="preserve">Quantitative Analysis:</w:t>
      </w:r>
      <w:r>
        <w:t xml:space="preserve"> </w:t>
      </w:r>
      <w:r>
        <w:t xml:space="preserve">Scrape and analyze job boards (Indeed, LinkedIn) for keywords, required tools, and salary benchmarks in Houston. Compare findings against national averages from BLS data.</w:t>
      </w:r>
    </w:p>
    <w:p>
      <w:pPr>
        <w:numPr>
          <w:ilvl w:val="0"/>
          <w:numId w:val="1002"/>
        </w:numPr>
        <w:pStyle w:val="Compact"/>
      </w:pPr>
      <w:r>
        <w:rPr>
          <w:bCs/>
          <w:b/>
        </w:rPr>
        <w:t xml:space="preserve">Qualitative Insights:</w:t>
      </w:r>
      <w:r>
        <w:t xml:space="preserve"> </w:t>
      </w:r>
      <w:r>
        <w:t xml:space="preserve">Conduct structured interviews with Data Scientists across 5 key sectors (energy: Shell; healthcare: MD Anderson; logistics: Port of Houston Authority; tech startups; government: Harris County GIS). Focus on workflow challenges unique to Houston’s infrastructure.</w:t>
      </w:r>
    </w:p>
    <w:p>
      <w:pPr>
        <w:numPr>
          <w:ilvl w:val="0"/>
          <w:numId w:val="1002"/>
        </w:numPr>
        <w:pStyle w:val="Compact"/>
      </w:pPr>
      <w:r>
        <w:rPr>
          <w:bCs/>
          <w:b/>
        </w:rPr>
        <w:t xml:space="preserve">Stakeholder Workshops:</w:t>
      </w:r>
      <w:r>
        <w:t xml:space="preserve"> </w:t>
      </w:r>
      <w:r>
        <w:t xml:space="preserve">Organize 3 focus groups with university deans, industry HR leads (e.g., Chevron Talent), and city economic development officials (Houston Economic Development Corporation) to co-design the workforce framework.</w:t>
      </w:r>
    </w:p>
    <w:p>
      <w:pPr>
        <w:numPr>
          <w:ilvl w:val="0"/>
          <w:numId w:val="1002"/>
        </w:numPr>
        <w:pStyle w:val="Compact"/>
      </w:pPr>
      <w:r>
        <w:rPr>
          <w:bCs/>
          <w:b/>
        </w:rPr>
        <w:t xml:space="preserve">Case Studies:</w:t>
      </w:r>
      <w:r>
        <w:t xml:space="preserve"> </w:t>
      </w:r>
      <w:r>
        <w:t xml:space="preserve">Deep-dive analysis of successful Data Scientist initiatives in Houston, such as the NASA JSC AI/ML Lab’s predictive maintenance for spacecraft systems or MD Anderson’s cancer data analytics platform.</w:t>
      </w:r>
    </w:p>
    <w:p>
      <w:pPr>
        <w:pStyle w:val="FirstParagraph"/>
      </w:pPr>
      <w:r>
        <w:t xml:space="preserve">Data collection will prioritize Houston-specific sources: Harris County Health Department datasets (with privacy safeguards), Port of Houston operational logs, and energy sector production reports. This ensures findings are actionable *within* the United States Houston ecosystem, not merely generic national advice.</w:t>
      </w:r>
    </w:p>
    <w:bookmarkEnd w:id="24"/>
    <w:bookmarkStart w:id="25" w:name="X6c99f0fcca8c288226db36d4d69d2c31dd52941"/>
    <w:p>
      <w:pPr>
        <w:pStyle w:val="Heading2"/>
      </w:pPr>
      <w:r>
        <w:t xml:space="preserve">5. Expected Outcomes &amp; Significance for United States Houston</w:t>
      </w:r>
    </w:p>
    <w:p>
      <w:pPr>
        <w:pStyle w:val="FirstParagraph"/>
      </w:pPr>
      <w:r>
        <w:t xml:space="preserve">This Research Proposal promises transformative outcomes for United States Houston:</w:t>
      </w:r>
    </w:p>
    <w:p>
      <w:pPr>
        <w:numPr>
          <w:ilvl w:val="0"/>
          <w:numId w:val="1003"/>
        </w:numPr>
        <w:pStyle w:val="Compact"/>
      </w:pPr>
      <w:r>
        <w:rPr>
          <w:bCs/>
          <w:b/>
        </w:rPr>
        <w:t xml:space="preserve">Workforce Blueprint:</w:t>
      </w:r>
      <w:r>
        <w:t xml:space="preserve"> </w:t>
      </w:r>
      <w:r>
        <w:t xml:space="preserve">A publicly available competency map defining the "Houston Data Scientist" profile, enabling universities to tailor degrees (e.g., adding energy analytics modules) and companies to refine hiring.</w:t>
      </w:r>
    </w:p>
    <w:p>
      <w:pPr>
        <w:numPr>
          <w:ilvl w:val="0"/>
          <w:numId w:val="1003"/>
        </w:numPr>
        <w:pStyle w:val="Compact"/>
      </w:pPr>
      <w:r>
        <w:rPr>
          <w:bCs/>
          <w:b/>
        </w:rPr>
        <w:t xml:space="preserve">Economic Impact Model:</w:t>
      </w:r>
      <w:r>
        <w:t xml:space="preserve"> </w:t>
      </w:r>
      <w:r>
        <w:t xml:space="preserve">Quantifiable projections showing how closing the skill gap could increase Houston’s annual GDP by 1.2% through faster innovation cycles in energy efficiency, healthcare outcomes, and port logistics.</w:t>
      </w:r>
    </w:p>
    <w:p>
      <w:pPr>
        <w:numPr>
          <w:ilvl w:val="0"/>
          <w:numId w:val="1003"/>
        </w:numPr>
        <w:pStyle w:val="Compact"/>
      </w:pPr>
      <w:r>
        <w:rPr>
          <w:bCs/>
          <w:b/>
        </w:rPr>
        <w:t xml:space="preserve">Policy Recommendations:</w:t>
      </w:r>
      <w:r>
        <w:t xml:space="preserve"> </w:t>
      </w:r>
      <w:r>
        <w:t xml:space="preserve">Proposals for city/state incentives (e.g., tax credits for companies hiring locally trained Data Scientists) and the establishment of a Houston Data Innovation Hub co-located with Rice University’s data science center.</w:t>
      </w:r>
    </w:p>
    <w:p>
      <w:pPr>
        <w:numPr>
          <w:ilvl w:val="0"/>
          <w:numId w:val="1003"/>
        </w:numPr>
        <w:pStyle w:val="Compact"/>
      </w:pPr>
      <w:r>
        <w:rPr>
          <w:bCs/>
          <w:b/>
        </w:rPr>
        <w:t xml:space="preserve">National Recognition:</w:t>
      </w:r>
      <w:r>
        <w:t xml:space="preserve"> </w:t>
      </w:r>
      <w:r>
        <w:t xml:space="preserve">Positioning Houston as a model for regional data workforce development, attracting federal grants (e.g., NSF AI Institutes) and private investment to solidify its status as a United States tech leader beyond Silicon Valley or New York.</w:t>
      </w:r>
    </w:p>
    <w:bookmarkEnd w:id="25"/>
    <w:bookmarkStart w:id="26" w:name="timeline-resource-plan"/>
    <w:p>
      <w:pPr>
        <w:pStyle w:val="Heading2"/>
      </w:pPr>
      <w:r>
        <w:t xml:space="preserve">6. Timeline &amp; Resource Plan</w:t>
      </w:r>
    </w:p>
    <w:p>
      <w:pPr>
        <w:pStyle w:val="FirstParagraph"/>
      </w:pPr>
      <w:r>
        <w:t xml:space="preserve">The 14-month project will be executed in phases:</w:t>
      </w:r>
    </w:p>
    <w:p>
      <w:pPr>
        <w:numPr>
          <w:ilvl w:val="0"/>
          <w:numId w:val="1004"/>
        </w:numPr>
        <w:pStyle w:val="Compact"/>
      </w:pPr>
      <w:r>
        <w:rPr>
          <w:bCs/>
          <w:b/>
        </w:rPr>
        <w:t xml:space="preserve">Months 1-3:</w:t>
      </w:r>
      <w:r>
        <w:t xml:space="preserve"> </w:t>
      </w:r>
      <w:r>
        <w:t xml:space="preserve">Literature review, job market analysis, stakeholder identification.</w:t>
      </w:r>
    </w:p>
    <w:p>
      <w:pPr>
        <w:numPr>
          <w:ilvl w:val="0"/>
          <w:numId w:val="1004"/>
        </w:numPr>
        <w:pStyle w:val="Compact"/>
      </w:pPr>
      <w:r>
        <w:rPr>
          <w:bCs/>
          <w:b/>
        </w:rPr>
        <w:t xml:space="preserve">Months 4-8:</w:t>
      </w:r>
      <w:r>
        <w:t xml:space="preserve"> </w:t>
      </w:r>
      <w:r>
        <w:t xml:space="preserve">Data collection (surveys, interviews), case study development.</w:t>
      </w:r>
    </w:p>
    <w:p>
      <w:pPr>
        <w:numPr>
          <w:ilvl w:val="0"/>
          <w:numId w:val="1004"/>
        </w:numPr>
        <w:pStyle w:val="Compact"/>
      </w:pPr>
      <w:r>
        <w:rPr>
          <w:bCs/>
          <w:b/>
        </w:rPr>
        <w:t xml:space="preserve">Months 9-12:</w:t>
      </w:r>
      <w:r>
        <w:t xml:space="preserve"> </w:t>
      </w:r>
      <w:r>
        <w:t xml:space="preserve">Framework co-design workshops, draft report development.</w:t>
      </w:r>
    </w:p>
    <w:p>
      <w:pPr>
        <w:numPr>
          <w:ilvl w:val="0"/>
          <w:numId w:val="1004"/>
        </w:numPr>
        <w:pStyle w:val="Compact"/>
      </w:pPr>
      <w:r>
        <w:rPr>
          <w:bCs/>
          <w:b/>
        </w:rPr>
        <w:t xml:space="preserve">Months 13-14:</w:t>
      </w:r>
      <w:r>
        <w:t xml:space="preserve"> </w:t>
      </w:r>
      <w:r>
        <w:t xml:space="preserve">Final report delivery, policy briefs to Houston City Council and Texas Legislature, public launch event at the George R. Brown Convention Center.</w:t>
      </w:r>
    </w:p>
    <w:bookmarkEnd w:id="26"/>
    <w:bookmarkStart w:id="27" w:name="conclusion"/>
    <w:p>
      <w:pPr>
        <w:pStyle w:val="Heading2"/>
      </w:pPr>
      <w:r>
        <w:t xml:space="preserve">7. Conclusion</w:t>
      </w:r>
    </w:p>
    <w:p>
      <w:pPr>
        <w:pStyle w:val="FirstParagraph"/>
      </w:pPr>
      <w:r>
        <w:t xml:space="preserve">The future of United States Houston’s economic resilience hinges on unlocking the full potential of data through skilled Data Scientists. This Research Proposal is not merely an academic exercise; it is a strategic investment in the city’s operational efficiency, health outcomes, environmental stewardship (e.g., optimizing energy grid resiliency post-hurricanes), and global competitiveness. By focusing intensely on Houston’s unique industrial fabric—from the Gulf Coast refineries to the Texas Medical Center—this study ensures that recommendations are grounded in reality and designed for immediate implementation. Closing this Data Scientist talent gap will empower United States Houston to transform data into decisive advantage, fostering an inclusive innovation economy where local talent drives global impact. The time for targeted, Houston-specific workforce strategy is now.</w:t>
      </w:r>
    </w:p>
    <w:bookmarkEnd w:id="27"/>
    <w:bookmarkStart w:id="28" w:name="references"/>
    <w:p>
      <w:pPr>
        <w:pStyle w:val="Heading2"/>
      </w:pPr>
      <w:r>
        <w:t xml:space="preserve">References</w:t>
      </w:r>
    </w:p>
    <w:p>
      <w:pPr>
        <w:numPr>
          <w:ilvl w:val="0"/>
          <w:numId w:val="1005"/>
        </w:numPr>
        <w:pStyle w:val="Compact"/>
      </w:pPr>
      <w:r>
        <w:t xml:space="preserve">Greater Houston Partnership. (2023). *Houston Technology Workforce Report*. Houston, TX.</w:t>
      </w:r>
    </w:p>
    <w:p>
      <w:pPr>
        <w:numPr>
          <w:ilvl w:val="0"/>
          <w:numId w:val="1005"/>
        </w:numPr>
        <w:pStyle w:val="Compact"/>
      </w:pPr>
      <w:r>
        <w:t xml:space="preserve">National Science Foundation (NSF). (2023). *AI in Industry: Regional Economic Impact Analysis*.</w:t>
      </w:r>
    </w:p>
    <w:p>
      <w:pPr>
        <w:numPr>
          <w:ilvl w:val="0"/>
          <w:numId w:val="1005"/>
        </w:numPr>
        <w:pStyle w:val="Compact"/>
      </w:pPr>
      <w:r>
        <w:t xml:space="preserve">Houston Economic Development Corporation. (2024). *City of Houston Innovation Strategy Framework*.</w:t>
      </w:r>
    </w:p>
    <w:p>
      <w:pPr>
        <w:pStyle w:val="FirstParagraph"/>
      </w:pPr>
      <w:r>
        <w:rPr>
          <w:bCs/>
          <w:b/>
        </w:rPr>
        <w:t xml:space="preserve">Word Count: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Scientist Capabilities in United States Houston</dc:title>
  <dc:creator/>
  <cp:keywords/>
  <dcterms:created xsi:type="dcterms:W3CDTF">2026-07-21T02:15:12Z</dcterms:created>
  <dcterms:modified xsi:type="dcterms:W3CDTF">2026-07-21T02:15:12Z</dcterms:modified>
</cp:coreProperties>
</file>

<file path=docProps/custom.xml><?xml version="1.0" encoding="utf-8"?>
<Properties xmlns="http://schemas.openxmlformats.org/officeDocument/2006/custom-properties" xmlns:vt="http://schemas.openxmlformats.org/officeDocument/2006/docPropsVTypes"/>
</file>