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Tashkent,</w:t>
      </w:r>
      <w:r>
        <w:t xml:space="preserve"> </w:t>
      </w:r>
      <w:r>
        <w:t xml:space="preserve">Uzbekistan</w:t>
      </w:r>
    </w:p>
    <w:bookmarkStart w:id="27" w:name="Xe525229a146b53a527e3e031945b8bb5426d2b2"/>
    <w:p>
      <w:pPr>
        <w:pStyle w:val="Heading1"/>
      </w:pPr>
      <w:r>
        <w:t xml:space="preserve">Research Proposal: Cultivating Expertise for Data Scientists in Tashkent, Uzbekistan</w:t>
      </w:r>
    </w:p>
    <w:bookmarkStart w:id="20" w:name="abstract"/>
    <w:p>
      <w:pPr>
        <w:pStyle w:val="Heading2"/>
      </w:pPr>
      <w:r>
        <w:t xml:space="preserve">Abstract</w:t>
      </w:r>
    </w:p>
    <w:p>
      <w:pPr>
        <w:pStyle w:val="FirstParagraph"/>
      </w:pPr>
      <w:r>
        <w:t xml:space="preserve">This Research Proposal outlines a critical investigation into the evolving role and requirements of the Data Scientist within the rapidly developing digital economy of Uzbekistan Tashkent. As Uzbekistan accelerates its "Digital Uzbekistan 2030" strategy, fostering local talent capable of harnessing data for national growth becomes imperative. This study addresses a significant gap: the lack of context-specific understanding regarding how to effectively recruit, develop, and deploy Data Scientists who can solve uniquely Uzbekistani challenges in Tashkent's burgeoning tech sector, government services, and key industries. The research aims to provide actionable insights for educational institutions, businesses, and policymakers to build a robust Data Science ecosystem centered in the capital city.</w:t>
      </w:r>
    </w:p>
    <w:bookmarkEnd w:id="20"/>
    <w:bookmarkStart w:id="21" w:name="Xd611f01dda2c8eebe4c22631ab210456c1d6834"/>
    <w:p>
      <w:pPr>
        <w:pStyle w:val="Heading2"/>
      </w:pPr>
      <w:r>
        <w:t xml:space="preserve">1. Introduction: The Urgency of Data-Driven Transformation in Uzbekistan Tashkent</w:t>
      </w:r>
    </w:p>
    <w:p>
      <w:pPr>
        <w:pStyle w:val="FirstParagraph"/>
      </w:pPr>
      <w:r>
        <w:t xml:space="preserve">Uzbekistan is undergoing a profound digital transformation, with Tashkent serving as the epicenter of this national effort. The government's strategic focus on economic diversification, modernization of public services (e.g., e-Government platforms), and sustainable development in sectors like agriculture, energy, and finance necessitates sophisticated data analytics capabilities. However, the current supply of qualified Data Scientists capable of operating effectively within Uzbekistan Tashkent's specific socio-economic context – including language nuances (Uzbek/Russian/English), local regulatory frameworks, cultural business practices, and regional data landscapes – is severely limited. This Research Proposal directly tackles this critical bottleneck to unlock the full potential of data-driven decision-making across Uzbekistan.</w:t>
      </w:r>
    </w:p>
    <w:bookmarkEnd w:id="21"/>
    <w:bookmarkStart w:id="22" w:name="problem-statement"/>
    <w:p>
      <w:pPr>
        <w:pStyle w:val="Heading2"/>
      </w:pPr>
      <w:r>
        <w:t xml:space="preserve">2. Problem Statement</w:t>
      </w:r>
    </w:p>
    <w:p>
      <w:pPr>
        <w:pStyle w:val="FirstParagraph"/>
      </w:pPr>
      <w:r>
        <w:t xml:space="preserve">Despite increasing demand from Tashkent-based startups, international companies operating in Uzbekistan, and government agencies for Data Scientists, a significant mismatch exists between industry needs and available talent. Key issues include:</w:t>
      </w:r>
    </w:p>
    <w:p>
      <w:pPr>
        <w:numPr>
          <w:ilvl w:val="0"/>
          <w:numId w:val="1001"/>
        </w:numPr>
        <w:pStyle w:val="Compact"/>
      </w:pPr>
      <w:r>
        <w:rPr>
          <w:bCs/>
          <w:b/>
        </w:rPr>
        <w:t xml:space="preserve">Skills Mismatch:</w:t>
      </w:r>
      <w:r>
        <w:t xml:space="preserve"> </w:t>
      </w:r>
      <w:r>
        <w:t xml:space="preserve">Academic programs often lack practical training on real-world Uzbekistani data challenges (e.g., integrating legacy systems, handling multilingual datasets specific to Central Asia).</w:t>
      </w:r>
    </w:p>
    <w:p>
      <w:pPr>
        <w:numPr>
          <w:ilvl w:val="0"/>
          <w:numId w:val="1001"/>
        </w:numPr>
        <w:pStyle w:val="Compact"/>
      </w:pPr>
      <w:r>
        <w:rPr>
          <w:bCs/>
          <w:b/>
        </w:rPr>
        <w:t xml:space="preserve">Limited Local Expertise:</w:t>
      </w:r>
      <w:r>
        <w:t xml:space="preserve"> </w:t>
      </w:r>
      <w:r>
        <w:t xml:space="preserve">Few Data Scientists possess deep contextual knowledge of Tashkent's urban infrastructure, agricultural patterns in the Ferghana Valley region, or the nuances of Uzbek business culture essential for impactful solutions.</w:t>
      </w:r>
    </w:p>
    <w:p>
      <w:pPr>
        <w:numPr>
          <w:ilvl w:val="0"/>
          <w:numId w:val="1001"/>
        </w:numPr>
        <w:pStyle w:val="Compact"/>
      </w:pPr>
      <w:r>
        <w:rPr>
          <w:bCs/>
          <w:b/>
        </w:rPr>
        <w:t xml:space="preserve">Unclear Career Pathways:</w:t>
      </w:r>
      <w:r>
        <w:t xml:space="preserve"> </w:t>
      </w:r>
      <w:r>
        <w:t xml:space="preserve">Organizations struggle to define clear roles, responsibilities, and growth trajectories for Data Scientists within the Uzbekistan Tashkent ecosystem.</w:t>
      </w:r>
    </w:p>
    <w:p>
      <w:pPr>
        <w:pStyle w:val="FirstParagraph"/>
      </w:pPr>
      <w:r>
        <w:t xml:space="preserve">This gap hinders Tashkent's ability to leverage its data resources for innovation and competitiveness, directly contradicting national digital strategies. A focused Research Proposal is essential to diagnose these issues and design effective interventions.</w:t>
      </w:r>
    </w:p>
    <w:bookmarkEnd w:id="22"/>
    <w:bookmarkStart w:id="23" w:name="research-objectives"/>
    <w:p>
      <w:pPr>
        <w:pStyle w:val="Heading2"/>
      </w:pPr>
      <w:r>
        <w:t xml:space="preserve">3. Research Objectives</w:t>
      </w:r>
    </w:p>
    <w:p>
      <w:pPr>
        <w:numPr>
          <w:ilvl w:val="0"/>
          <w:numId w:val="1002"/>
        </w:numPr>
        <w:pStyle w:val="Compact"/>
      </w:pPr>
      <w:r>
        <w:rPr>
          <w:bCs/>
          <w:b/>
        </w:rPr>
        <w:t xml:space="preserve">Map the Current Landscape:</w:t>
      </w:r>
      <w:r>
        <w:t xml:space="preserve"> </w:t>
      </w:r>
      <w:r>
        <w:t xml:space="preserve">Conduct a comprehensive survey of Tashkent-based organizations (private sector, public sector, academia) to identify specific data challenges, current usage of Data Science, and explicit needs for the Data Scientist role.</w:t>
      </w:r>
    </w:p>
    <w:p>
      <w:pPr>
        <w:numPr>
          <w:ilvl w:val="0"/>
          <w:numId w:val="1002"/>
        </w:numPr>
        <w:pStyle w:val="Compact"/>
      </w:pPr>
      <w:r>
        <w:rPr>
          <w:bCs/>
          <w:b/>
        </w:rPr>
        <w:t xml:space="preserve">Analyze Skill Requirements:</w:t>
      </w:r>
      <w:r>
        <w:t xml:space="preserve"> </w:t>
      </w:r>
      <w:r>
        <w:t xml:space="preserve">Determine the precise technical (e.g., proficiency in local data formats, specific analytics tools common in Uzbekistan) and contextual (e.g., communication skills across language/cultural divides, understanding of national regulations like data localization laws) competencies required for a Data Scientist operating effectively within Uzbekistan Tashkent.</w:t>
      </w:r>
    </w:p>
    <w:p>
      <w:pPr>
        <w:numPr>
          <w:ilvl w:val="0"/>
          <w:numId w:val="1002"/>
        </w:numPr>
        <w:pStyle w:val="Compact"/>
      </w:pPr>
      <w:r>
        <w:rPr>
          <w:bCs/>
          <w:b/>
        </w:rPr>
        <w:t xml:space="preserve">Evaluate Educational Gaps:</w:t>
      </w:r>
      <w:r>
        <w:t xml:space="preserve"> </w:t>
      </w:r>
      <w:r>
        <w:t xml:space="preserve">Assess the alignment of existing university curricula and professional training programs in Tashkent with the identified skill requirements for the local Data Scientist role.</w:t>
      </w:r>
    </w:p>
    <w:p>
      <w:pPr>
        <w:numPr>
          <w:ilvl w:val="0"/>
          <w:numId w:val="1002"/>
        </w:numPr>
        <w:pStyle w:val="Compact"/>
      </w:pPr>
      <w:r>
        <w:rPr>
          <w:bCs/>
          <w:b/>
        </w:rPr>
        <w:t xml:space="preserve">Develop a Framework:</w:t>
      </w:r>
      <w:r>
        <w:t xml:space="preserve"> </w:t>
      </w:r>
      <w:r>
        <w:t xml:space="preserve">Propose a practical, contextually relevant framework for developing, recruiting, and retaining Data Scientists specifically tailored to meet the needs of Tashkent's unique environment.</w:t>
      </w:r>
    </w:p>
    <w:bookmarkEnd w:id="23"/>
    <w:bookmarkStart w:id="24" w:name="methodology"/>
    <w:p>
      <w:pPr>
        <w:pStyle w:val="Heading2"/>
      </w:pPr>
      <w:r>
        <w:t xml:space="preserve">4. Methodology</w:t>
      </w:r>
    </w:p>
    <w:p>
      <w:pPr>
        <w:pStyle w:val="FirstParagraph"/>
      </w:pPr>
      <w:r>
        <w:t xml:space="preserve">This mixed-methods Research Proposal employs a triangulated approach:</w:t>
      </w:r>
    </w:p>
    <w:p>
      <w:pPr>
        <w:numPr>
          <w:ilvl w:val="0"/>
          <w:numId w:val="1003"/>
        </w:numPr>
        <w:pStyle w:val="Compact"/>
      </w:pPr>
      <w:r>
        <w:rPr>
          <w:bCs/>
          <w:b/>
        </w:rPr>
        <w:t xml:space="preserve">Quantitative Survey:</w:t>
      </w:r>
      <w:r>
        <w:t xml:space="preserve"> </w:t>
      </w:r>
      <w:r>
        <w:t xml:space="preserve">Distribute structured questionnaires to 150+ decision-makers (IT managers, department heads) across Tashkent's key sectors (finance, telecom, government digital services, agriculture tech) to quantify demand and pain points.</w:t>
      </w:r>
    </w:p>
    <w:p>
      <w:pPr>
        <w:numPr>
          <w:ilvl w:val="0"/>
          <w:numId w:val="1003"/>
        </w:numPr>
        <w:pStyle w:val="Compact"/>
      </w:pPr>
      <w:r>
        <w:rPr>
          <w:bCs/>
          <w:b/>
        </w:rPr>
        <w:t xml:space="preserve">Qualitative Interviews:</w:t>
      </w:r>
      <w:r>
        <w:t xml:space="preserve"> </w:t>
      </w:r>
      <w:r>
        <w:t xml:space="preserve">Conduct in-depth interviews with 30+ Data Scientists currently working in Uzbekistan Tashkent (including those hired internationally and local graduates), HR specialists from major employers, and university faculty to gain nuanced insights into challenges, expectations, and training gaps.</w:t>
      </w:r>
    </w:p>
    <w:p>
      <w:pPr>
        <w:numPr>
          <w:ilvl w:val="0"/>
          <w:numId w:val="1003"/>
        </w:numPr>
        <w:pStyle w:val="Compact"/>
      </w:pPr>
      <w:r>
        <w:rPr>
          <w:bCs/>
          <w:b/>
        </w:rPr>
        <w:t xml:space="preserve">Case Study Analysis:</w:t>
      </w:r>
      <w:r>
        <w:t xml:space="preserve"> </w:t>
      </w:r>
      <w:r>
        <w:t xml:space="preserve">Examine 5-7 specific projects within Tashkent where Data Science has been applied (e.g., optimizing traffic flow in Tashkent city planning, predicting crop yields for local farms near the capital) to understand successes, failures, and the exact contribution of the Data Scientist role.</w:t>
      </w:r>
    </w:p>
    <w:p>
      <w:pPr>
        <w:numPr>
          <w:ilvl w:val="0"/>
          <w:numId w:val="1003"/>
        </w:numPr>
        <w:pStyle w:val="Compact"/>
      </w:pPr>
      <w:r>
        <w:rPr>
          <w:bCs/>
          <w:b/>
        </w:rPr>
        <w:t xml:space="preserve">Workshop Synthesis:</w:t>
      </w:r>
      <w:r>
        <w:t xml:space="preserve"> </w:t>
      </w:r>
      <w:r>
        <w:t xml:space="preserve">Facilitate a 2-day workshop in Tashkent with key stakeholders (industry leaders, academics, government digital agencies) to validate findings and co-design the proposed framework for cultivating local Data Scientist talent.</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tangible benefits for Uzbekistan Tashkent:</w:t>
      </w:r>
    </w:p>
    <w:p>
      <w:pPr>
        <w:numPr>
          <w:ilvl w:val="0"/>
          <w:numId w:val="1004"/>
        </w:numPr>
        <w:pStyle w:val="Compact"/>
      </w:pPr>
      <w:r>
        <w:rPr>
          <w:bCs/>
          <w:b/>
        </w:rPr>
        <w:t xml:space="preserve">Comprehensive Talent Map:</w:t>
      </w:r>
      <w:r>
        <w:t xml:space="preserve"> </w:t>
      </w:r>
      <w:r>
        <w:t xml:space="preserve">A detailed report identifying the exact skills, experiences, and cultural competencies needed for Data Scientists to thrive in Tashkent.</w:t>
      </w:r>
    </w:p>
    <w:p>
      <w:pPr>
        <w:numPr>
          <w:ilvl w:val="0"/>
          <w:numId w:val="1004"/>
        </w:numPr>
        <w:pStyle w:val="Compact"/>
      </w:pPr>
      <w:r>
        <w:rPr>
          <w:bCs/>
          <w:b/>
        </w:rPr>
        <w:t xml:space="preserve">Actionable Educational Roadmap:</w:t>
      </w:r>
      <w:r>
        <w:t xml:space="preserve"> </w:t>
      </w:r>
      <w:r>
        <w:t xml:space="preserve">Specific recommendations for universities (e.g., Tashkent Institute of Economics, National University of Uzbekistan) to reform curricula with local case studies and industry partnerships.</w:t>
      </w:r>
    </w:p>
    <w:p>
      <w:pPr>
        <w:numPr>
          <w:ilvl w:val="0"/>
          <w:numId w:val="1004"/>
        </w:numPr>
        <w:pStyle w:val="Compact"/>
      </w:pPr>
      <w:r>
        <w:rPr>
          <w:bCs/>
          <w:b/>
        </w:rPr>
        <w:t xml:space="preserve">Organizational Best Practices:</w:t>
      </w:r>
      <w:r>
        <w:t xml:space="preserve"> </w:t>
      </w:r>
      <w:r>
        <w:t xml:space="preserve">Guidelines for businesses in Tashkent on effective hiring criteria, role definition, and retention strategies for Data Scientists.</w:t>
      </w:r>
    </w:p>
    <w:p>
      <w:pPr>
        <w:numPr>
          <w:ilvl w:val="0"/>
          <w:numId w:val="1004"/>
        </w:numPr>
        <w:pStyle w:val="Compact"/>
      </w:pPr>
      <w:r>
        <w:rPr>
          <w:bCs/>
          <w:b/>
        </w:rPr>
        <w:t xml:space="preserve">National Impact:</w:t>
      </w:r>
      <w:r>
        <w:t xml:space="preserve"> </w:t>
      </w:r>
      <w:r>
        <w:t xml:space="preserve">A validated framework that directly supports Uzbekistan's national goals by building homegrown expertise, reducing reliance on foreign talent, and ensuring data-driven solutions are relevant to Uzbekistan Tashkent's specific challenges (e.g., water resource management, urbanization pressures).</w:t>
      </w:r>
    </w:p>
    <w:p>
      <w:pPr>
        <w:pStyle w:val="FirstParagraph"/>
      </w:pPr>
      <w:r>
        <w:t xml:space="preserve">The significance extends beyond immediate industry needs; it positions Tashkent as a genuine hub for data science innovation within Central Asia, fostering sustainable economic growth aligned with the "Digital Uzbekistan 2030" vision. This research will provide the evidence-based foundation crucial for informed investment in human capital development.</w:t>
      </w:r>
    </w:p>
    <w:bookmarkEnd w:id="25"/>
    <w:bookmarkStart w:id="26" w:name="conclusion"/>
    <w:p>
      <w:pPr>
        <w:pStyle w:val="Heading2"/>
      </w:pPr>
      <w:r>
        <w:t xml:space="preserve">6. Conclusion</w:t>
      </w:r>
    </w:p>
    <w:p>
      <w:pPr>
        <w:pStyle w:val="FirstParagraph"/>
      </w:pPr>
      <w:r>
        <w:t xml:space="preserve">The future of Uzbekistan Tashkent's economic competitiveness and efficient governance hinges on its ability to leverage data effectively. The role of the Data Scientist is central to this vision, but it cannot be transplanted from Western contexts without adaptation. This Research Proposal addresses the critical need for a locally grounded understanding of what it means to be a Data Scientist in Uzbekistan Tashkent today and how best to cultivate that expertise within the city and nation. By providing data-driven insights into skills requirements, educational gaps, and practical implementation strategies specific to our context, this study will empower stakeholders across Uzbekistan Tashkent to build a capable, relevant workforce. Investing in this research is an investment in the sustainable digital future of Tashkent and Uzbekistan as a whole. We request support for this vital initiative to unlock the transformative power of data science within our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Role in Tashkent, Uzbekistan</dc:title>
  <dc:creator/>
  <dc:language>en</dc:language>
  <cp:keywords/>
  <dcterms:created xsi:type="dcterms:W3CDTF">2026-07-21T00:55:07Z</dcterms:created>
  <dcterms:modified xsi:type="dcterms:W3CDTF">2026-07-21T00:55:07Z</dcterms:modified>
</cp:coreProperties>
</file>

<file path=docProps/custom.xml><?xml version="1.0" encoding="utf-8"?>
<Properties xmlns="http://schemas.openxmlformats.org/officeDocument/2006/custom-properties" xmlns:vt="http://schemas.openxmlformats.org/officeDocument/2006/docPropsVTypes"/>
</file>