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Dental</w:t>
      </w:r>
      <w:r>
        <w:t xml:space="preserve"> </w:t>
      </w:r>
      <w:r>
        <w:t xml:space="preserve">Workforce</w:t>
      </w:r>
      <w:r>
        <w:t xml:space="preserve"> </w:t>
      </w:r>
      <w:r>
        <w:t xml:space="preserve">Gaps</w:t>
      </w:r>
      <w:r>
        <w:t xml:space="preserve"> </w:t>
      </w:r>
      <w:r>
        <w:t xml:space="preserve">in</w:t>
      </w:r>
      <w:r>
        <w:t xml:space="preserve"> </w:t>
      </w:r>
      <w:r>
        <w:t xml:space="preserve">Australia</w:t>
      </w:r>
      <w:r>
        <w:t xml:space="preserve"> </w:t>
      </w:r>
      <w:r>
        <w:t xml:space="preserve">Sydney</w:t>
      </w:r>
    </w:p>
    <w:bookmarkStart w:id="28" w:name="Xe6411e8abc9217cfc0dc9d99ac83ab65863def7"/>
    <w:p>
      <w:pPr>
        <w:pStyle w:val="Heading1"/>
      </w:pPr>
      <w:r>
        <w:t xml:space="preserve">Research Proposal: Optimising Dental Workforce Distribution and Accessibility for Sustainable Oral Health Services in Australia Sydney</w:t>
      </w:r>
    </w:p>
    <w:bookmarkStart w:id="20" w:name="abstract"/>
    <w:p>
      <w:pPr>
        <w:pStyle w:val="Heading2"/>
      </w:pPr>
      <w:r>
        <w:t xml:space="preserve">Abstract</w:t>
      </w:r>
    </w:p>
    <w:p>
      <w:pPr>
        <w:pStyle w:val="FirstParagraph"/>
      </w:pPr>
      <w:r>
        <w:t xml:space="preserve">This research proposal addresses critical gaps in dental workforce distribution and service accessibility within the Australian city of Sydney, the nation's largest urban centre. With a population exceeding 5.3 million residents, Sydney faces significant challenges in equitable access to dental care, particularly for underserved populations in outer metropolitan regions and culturally diverse communities. This study will investigate systemic barriers faced by</w:t>
      </w:r>
      <w:r>
        <w:t xml:space="preserve"> </w:t>
      </w:r>
      <w:r>
        <w:rPr>
          <w:iCs/>
          <w:i/>
        </w:rPr>
        <w:t xml:space="preserve">Dentist</w:t>
      </w:r>
      <w:r>
        <w:t xml:space="preserve"> </w:t>
      </w:r>
      <w:r>
        <w:t xml:space="preserve">practitioners and patients within the Australian healthcare framework, focusing specifically on Sydney's unique demographic and geographic landscape. By employing a mixed-methods approach combining quantitative data analysis of service utilisation patterns with qualitative insights from</w:t>
      </w:r>
      <w:r>
        <w:t xml:space="preserve"> </w:t>
      </w:r>
      <w:r>
        <w:rPr>
          <w:iCs/>
          <w:i/>
        </w:rPr>
        <w:t xml:space="preserve">Dentist</w:t>
      </w:r>
      <w:r>
        <w:t xml:space="preserve"> </w:t>
      </w:r>
      <w:r>
        <w:t xml:space="preserve">professionals across Sydney, this research aims to provide actionable evidence for policy reform. The findings will directly inform strategies to enhance oral health equity and workforce sustainability in</w:t>
      </w:r>
      <w:r>
        <w:t xml:space="preserve"> </w:t>
      </w:r>
      <w:r>
        <w:rPr>
          <w:iCs/>
          <w:i/>
        </w:rPr>
        <w:t xml:space="preserve">Australia Sydney</w:t>
      </w:r>
      <w:r>
        <w:t xml:space="preserve">, contributing significantly to the national dental health agenda.</w:t>
      </w:r>
    </w:p>
    <w:bookmarkEnd w:id="20"/>
    <w:bookmarkStart w:id="21" w:name="Xa63b82e854471e9ef95e5af07cae0df4a265f7b"/>
    <w:p>
      <w:pPr>
        <w:pStyle w:val="Heading2"/>
      </w:pPr>
      <w:r>
        <w:t xml:space="preserve">1. Introduction: Context of Dental Health in Australia Sydney</w:t>
      </w:r>
    </w:p>
    <w:p>
      <w:pPr>
        <w:pStyle w:val="FirstParagraph"/>
      </w:pPr>
      <w:r>
        <w:t xml:space="preserve">Sydney, as the economic and cultural heart of</w:t>
      </w:r>
      <w:r>
        <w:t xml:space="preserve"> </w:t>
      </w:r>
      <w:r>
        <w:rPr>
          <w:iCs/>
          <w:i/>
        </w:rPr>
        <w:t xml:space="preserve">Australia</w:t>
      </w:r>
      <w:r>
        <w:t xml:space="preserve">, presents a microcosm of the nation's broader dental health challenges amplified by its immense size, population density, and cultural diversity. Despite high overall healthcare expenditure, significant disparities exist in dental service accessibility across Sydney's 14 local government areas (LGAs). The Australian Institute of Health and Welfare (AIHW) reports that only 58% of Sydney residents accessed a</w:t>
      </w:r>
      <w:r>
        <w:t xml:space="preserve"> </w:t>
      </w:r>
      <w:r>
        <w:rPr>
          <w:iCs/>
          <w:i/>
        </w:rPr>
        <w:t xml:space="preserve">Dentist</w:t>
      </w:r>
      <w:r>
        <w:t xml:space="preserve"> </w:t>
      </w:r>
      <w:r>
        <w:t xml:space="preserve">in the past year, with rates dropping to 42% in outer western and south-western suburbs like Campbelltown, Penrith, and Canterbury. This contrasts sharply with the national average for urban areas. The burden falls disproportionately on vulnerable groups: low-income households (25% less likely), Indigenous communities (30% higher unmet need), and recent migrants facing language barriers. Critically, Sydney's dental workforce is unevenly distributed – 65% of dentists operate in the inner city and affluent eastern suburbs, while high-need areas like Western Sydney have a dentist-to-population ratio of 1:2400 (vs. national average of 1:1800). This imbalance directly impacts the capacity for</w:t>
      </w:r>
      <w:r>
        <w:t xml:space="preserve"> </w:t>
      </w:r>
      <w:r>
        <w:rPr>
          <w:iCs/>
          <w:i/>
        </w:rPr>
        <w:t xml:space="preserve">Dentist</w:t>
      </w:r>
      <w:r>
        <w:t xml:space="preserve"> </w:t>
      </w:r>
      <w:r>
        <w:t xml:space="preserve">professionals to deliver timely, equitable care within</w:t>
      </w:r>
      <w:r>
        <w:t xml:space="preserve"> </w:t>
      </w:r>
      <w:r>
        <w:rPr>
          <w:iCs/>
          <w:i/>
        </w:rPr>
        <w:t xml:space="preserve">Australia Sydney</w:t>
      </w:r>
      <w:r>
        <w:t xml:space="preserve">'s complex urban environment. This research directly responds to the Australian Government's National Oral Health Plan 2024–2034, which prioritises reducing geographic and socioeconomic disparities in access.</w:t>
      </w:r>
    </w:p>
    <w:bookmarkEnd w:id="21"/>
    <w:bookmarkStart w:id="22" w:name="X6d9c4e17539b58de1f4a7eb22cb0207436e51ca"/>
    <w:p>
      <w:pPr>
        <w:pStyle w:val="Heading2"/>
      </w:pPr>
      <w:r>
        <w:t xml:space="preserve">2. Problem Statement: The Sydney-Specific Dental Access Crisis</w:t>
      </w:r>
    </w:p>
    <w:p>
      <w:pPr>
        <w:pStyle w:val="FirstParagraph"/>
      </w:pPr>
      <w:r>
        <w:t xml:space="preserve">The core problem is a systemic misalignment between the distribution of dental services and the demographic needs across Sydney. While Sydney boasts world-class tertiary dental education (e.g., University of Sydney, UNSW), this talent pool is not translating into equitable service provision. Key issues include: 1) **Workforce Concentration**: Dentists predominantly cluster in high-revenue private practices in affluent areas, neglecting public health settings and community clinics in need. 2) **Access Barriers**: Long waiting lists (&gt;3 months) for public dental services in Sydney's outer regions are common, forcing patients towards emergency departments or delaying treatment. 3) **Workforce Shortages**: Projections indicate a shortfall of over 1,200 dentists across New South Wales by 2030, with Sydney bearing the brunt due to its population growth (1.8% annually). 4) **Cultural Competency Gaps**: Sydney's multicultural population (57% born overseas) faces significant communication and trust barriers with many dental practices lacking culturally responsive care models. These factors collectively undermine the Australian healthcare system's goal of universal access, directly impacting patient outcomes and straining emergency services. This research will rigorously examine how these Sydney-specific dynamics affect the daily practice of</w:t>
      </w:r>
      <w:r>
        <w:t xml:space="preserve"> </w:t>
      </w:r>
      <w:r>
        <w:rPr>
          <w:iCs/>
          <w:i/>
        </w:rPr>
        <w:t xml:space="preserve">Dentist</w:t>
      </w:r>
      <w:r>
        <w:t xml:space="preserve"> </w:t>
      </w:r>
      <w:r>
        <w:t xml:space="preserve">professionals and their ability to serve diverse communities effectively.</w:t>
      </w:r>
    </w:p>
    <w:bookmarkEnd w:id="22"/>
    <w:bookmarkStart w:id="23" w:name="Xfd5eee466bfd13f3576d377c136a9626db62ca5"/>
    <w:p>
      <w:pPr>
        <w:pStyle w:val="Heading2"/>
      </w:pPr>
      <w:r>
        <w:t xml:space="preserve">3. Literature Review: Gaps in Urban Dental Research for Australia</w:t>
      </w:r>
    </w:p>
    <w:p>
      <w:pPr>
        <w:pStyle w:val="FirstParagraph"/>
      </w:pPr>
      <w:r>
        <w:t xml:space="preserve">Existing literature on dental workforce distribution largely focuses on rural/remote Australia or general Australian averages, neglecting the nuanced challenges of a megacity like Sydney. Studies by the NSW Dental Council (2021) highlight access issues but lack granular analysis of Sydney's internal inequities. Research from Monash University (2023) examined migrant dental access nationally but did not isolate Sydney's unique cultural and infrastructural factors. Crucially, there is a dearth of research specifically investigating the</w:t>
      </w:r>
      <w:r>
        <w:t xml:space="preserve"> </w:t>
      </w:r>
      <w:r>
        <w:rPr>
          <w:iCs/>
          <w:i/>
        </w:rPr>
        <w:t xml:space="preserve">Dentist</w:t>
      </w:r>
      <w:r>
        <w:t xml:space="preserve"> </w:t>
      </w:r>
      <w:r>
        <w:t xml:space="preserve">perspective – their career choices, practice constraints within Sydney's market, and perceived barriers to serving underserved areas. This gap prevents targeted interventions. Australian policy documents like "Dental Health Reform" (2022) identify workforce issues but lack evidence-based strategies for complex urban settings like</w:t>
      </w:r>
      <w:r>
        <w:t xml:space="preserve"> </w:t>
      </w:r>
      <w:r>
        <w:rPr>
          <w:iCs/>
          <w:i/>
        </w:rPr>
        <w:t xml:space="preserve">Australia Sydney</w:t>
      </w:r>
      <w:r>
        <w:t xml:space="preserve">. This proposal fills this critical void by focusing exclusively on Sydney's dental ecosystem, generating context-specific insights vital for Australian health planners.</w:t>
      </w:r>
    </w:p>
    <w:bookmarkEnd w:id="23"/>
    <w:bookmarkStart w:id="24" w:name="Xfa97c0174aba3b6e1c11ad095e2efe971dbf797"/>
    <w:p>
      <w:pPr>
        <w:pStyle w:val="Heading2"/>
      </w:pPr>
      <w:r>
        <w:t xml:space="preserve">4. Research Methodology: A Sydney-Centric Approach</w:t>
      </w:r>
    </w:p>
    <w:p>
      <w:pPr>
        <w:pStyle w:val="FirstParagraph"/>
      </w:pPr>
      <w:r>
        <w:t xml:space="preserve">This study employs a sequential mixed-methods design over 18 months, specifically designed for the</w:t>
      </w:r>
      <w:r>
        <w:t xml:space="preserve"> </w:t>
      </w:r>
      <w:r>
        <w:rPr>
          <w:iCs/>
          <w:i/>
        </w:rPr>
        <w:t xml:space="preserve">Australia Sydney</w:t>
      </w:r>
      <w:r>
        <w:t xml:space="preserve"> </w:t>
      </w:r>
      <w:r>
        <w:t xml:space="preserve">context:</w:t>
      </w:r>
    </w:p>
    <w:p>
      <w:pPr>
        <w:numPr>
          <w:ilvl w:val="0"/>
          <w:numId w:val="1001"/>
        </w:numPr>
        <w:pStyle w:val="Compact"/>
      </w:pPr>
      <w:r>
        <w:rPr>
          <w:bCs/>
          <w:b/>
        </w:rPr>
        <w:t xml:space="preserve">Phase 1 (Quantitative):</w:t>
      </w:r>
      <w:r>
        <w:t xml:space="preserve"> </w:t>
      </w:r>
      <w:r>
        <w:t xml:space="preserve">Analysis of aggregated data from NSW Health (Public Dental Services), Medicare Australia (Service Utilisation Data), and ABS Census 2023. This will map dentist density vs. population needs, socioeconomic status, and cultural diversity indices across all Sydney LGAs using GIS mapping.</w:t>
      </w:r>
    </w:p>
    <w:p>
      <w:pPr>
        <w:numPr>
          <w:ilvl w:val="0"/>
          <w:numId w:val="1001"/>
        </w:numPr>
        <w:pStyle w:val="Compact"/>
      </w:pPr>
      <w:r>
        <w:rPr>
          <w:bCs/>
          <w:b/>
        </w:rPr>
        <w:t xml:space="preserve">Phase 2 (Qualitative):</w:t>
      </w:r>
      <w:r>
        <w:t xml:space="preserve"> </w:t>
      </w:r>
      <w:r>
        <w:t xml:space="preserve">Semi-structured interviews with 45 registered</w:t>
      </w:r>
      <w:r>
        <w:t xml:space="preserve"> </w:t>
      </w:r>
      <w:r>
        <w:rPr>
          <w:iCs/>
          <w:i/>
        </w:rPr>
        <w:t xml:space="preserve">Dentist</w:t>
      </w:r>
      <w:r>
        <w:t xml:space="preserve">s across Sydney – stratified by practice location (inner city, affluent suburbs, high-need outer suburbs), ownership model (private, public clinic), and cultural background. Focus groups with 80 patients from identified high-access areas will explore service experiences.</w:t>
      </w:r>
    </w:p>
    <w:p>
      <w:pPr>
        <w:numPr>
          <w:ilvl w:val="0"/>
          <w:numId w:val="1001"/>
        </w:numPr>
        <w:pStyle w:val="Compact"/>
      </w:pPr>
      <w:r>
        <w:rPr>
          <w:bCs/>
          <w:b/>
        </w:rPr>
        <w:t xml:space="preserve">Phase 3 (Policy Analysis):</w:t>
      </w:r>
      <w:r>
        <w:t xml:space="preserve"> </w:t>
      </w:r>
      <w:r>
        <w:t xml:space="preserve">Review of NSW Government dental policy documents, workforce planning strategies, and funding mechanisms relevant to Sydney's municipal scale.</w:t>
      </w:r>
    </w:p>
    <w:p>
      <w:pPr>
        <w:pStyle w:val="FirstParagraph"/>
      </w:pPr>
      <w:r>
        <w:t xml:space="preserve">Data analysis will utilise SPSS for quantitative trends and thematic analysis (NVivo) for qualitative insights. Ethical approval will be sought from the University of Sydney Human Ethics Committee. Collaboration with NSW Health and the Australian Dental Association (NSW Branch) ensures real-world relevance and access to Sydney-specific data streams.</w:t>
      </w:r>
    </w:p>
    <w:bookmarkEnd w:id="24"/>
    <w:bookmarkStart w:id="25" w:name="X0e3ca6049c864b91322d708e7e3d30d5eedf424"/>
    <w:p>
      <w:pPr>
        <w:pStyle w:val="Heading2"/>
      </w:pPr>
      <w:r>
        <w:t xml:space="preserve">5. Expected Outcomes &amp; Significance for Australia Sydney</w:t>
      </w:r>
    </w:p>
    <w:p>
      <w:pPr>
        <w:pStyle w:val="FirstParagraph"/>
      </w:pPr>
      <w:r>
        <w:t xml:space="preserve">This research will deliver four key outcomes directly relevant to improving dental health in</w:t>
      </w:r>
      <w:r>
        <w:t xml:space="preserve"> </w:t>
      </w:r>
      <w:r>
        <w:rPr>
          <w:iCs/>
          <w:i/>
        </w:rPr>
        <w:t xml:space="preserve">Australia Sydney</w:t>
      </w:r>
      <w:r>
        <w:t xml:space="preserve">:</w:t>
      </w:r>
    </w:p>
    <w:p>
      <w:pPr>
        <w:numPr>
          <w:ilvl w:val="0"/>
          <w:numId w:val="1002"/>
        </w:numPr>
        <w:pStyle w:val="Compact"/>
      </w:pPr>
      <w:r>
        <w:rPr>
          <w:bCs/>
          <w:b/>
        </w:rPr>
        <w:t xml:space="preserve">Evidence-Based Mapping:</w:t>
      </w:r>
      <w:r>
        <w:t xml:space="preserve"> </w:t>
      </w:r>
      <w:r>
        <w:t xml:space="preserve">A detailed, publicly accessible digital dashboard showing dentist distribution gaps and service needs across Sydney LGAs.</w:t>
      </w:r>
    </w:p>
    <w:p>
      <w:pPr>
        <w:numPr>
          <w:ilvl w:val="0"/>
          <w:numId w:val="1002"/>
        </w:numPr>
        <w:pStyle w:val="Compact"/>
      </w:pPr>
      <w:r>
        <w:rPr>
          <w:bCs/>
          <w:b/>
        </w:rPr>
        <w:t xml:space="preserve">Dentist-Centric Policy Recommendations:</w:t>
      </w:r>
      <w:r>
        <w:t xml:space="preserve"> </w:t>
      </w:r>
      <w:r>
        <w:t xml:space="preserve">Practical strategies for incentivising dentists to practice in high-need Sydney areas (e.g., tailored loan repayment schemes, streamlined public-private partnerships specific to Sydney's geography).</w:t>
      </w:r>
    </w:p>
    <w:p>
      <w:pPr>
        <w:numPr>
          <w:ilvl w:val="0"/>
          <w:numId w:val="1002"/>
        </w:numPr>
        <w:pStyle w:val="Compact"/>
      </w:pPr>
      <w:r>
        <w:rPr>
          <w:bCs/>
          <w:b/>
        </w:rPr>
        <w:t xml:space="preserve">Cultural Competency Framework:</w:t>
      </w:r>
      <w:r>
        <w:t xml:space="preserve"> </w:t>
      </w:r>
      <w:r>
        <w:t xml:space="preserve">A validated toolkit for dental practices in Sydney to improve service delivery for culturally and linguistically diverse (CALD) communities.</w:t>
      </w:r>
    </w:p>
    <w:p>
      <w:pPr>
        <w:numPr>
          <w:ilvl w:val="0"/>
          <w:numId w:val="1002"/>
        </w:numPr>
        <w:pStyle w:val="Compact"/>
      </w:pPr>
      <w:r>
        <w:rPr>
          <w:bCs/>
          <w:b/>
        </w:rPr>
        <w:t xml:space="preserve">National Model:</w:t>
      </w:r>
      <w:r>
        <w:t xml:space="preserve"> </w:t>
      </w:r>
      <w:r>
        <w:t xml:space="preserve">A scalable framework applicable not just to Sydney, but to other major Australian cities facing similar urban dental inequities, contributing significantly to Australia's national oral health goals.</w:t>
      </w:r>
    </w:p>
    <w:p>
      <w:pPr>
        <w:pStyle w:val="FirstParagraph"/>
      </w:pPr>
      <w:r>
        <w:t xml:space="preserve">The significance lies in moving beyond generic workforce models. By grounding the research explicitly in the lived reality of</w:t>
      </w:r>
      <w:r>
        <w:t xml:space="preserve"> </w:t>
      </w:r>
      <w:r>
        <w:rPr>
          <w:iCs/>
          <w:i/>
        </w:rPr>
        <w:t xml:space="preserve">Dentist</w:t>
      </w:r>
      <w:r>
        <w:t xml:space="preserve"> </w:t>
      </w:r>
      <w:r>
        <w:t xml:space="preserve">professionals and patients within Sydney, this study will generate actionable intelligence that directly addresses the city's most urgent dental access challenges. It provides a vital evidence base for NSW Health, local councils, and national policymakers to allocate resources effectively and design Sydney-specific interventions. Ultimately, this research is a critical step towards achieving health equity in the oral health of</w:t>
      </w:r>
      <w:r>
        <w:t xml:space="preserve"> </w:t>
      </w:r>
      <w:r>
        <w:rPr>
          <w:iCs/>
          <w:i/>
        </w:rPr>
        <w:t xml:space="preserve">Australia Sydney</w:t>
      </w:r>
      <w:r>
        <w:t xml:space="preserve">'s diverse population.</w:t>
      </w:r>
    </w:p>
    <w:bookmarkEnd w:id="25"/>
    <w:bookmarkStart w:id="26" w:name="timeline-budget-overview"/>
    <w:p>
      <w:pPr>
        <w:pStyle w:val="Heading2"/>
      </w:pPr>
      <w:r>
        <w:t xml:space="preserve">6. Timeline &amp; Budget Overview</w:t>
      </w:r>
    </w:p>
    <w:p>
      <w:pPr>
        <w:pStyle w:val="FirstParagraph"/>
      </w:pPr>
      <w:r>
        <w:t xml:space="preserve">The 18-month project (Months 1-6: Data Collection; Months 7-12: Analysis; Months 13-18: Dissemination) will require a total budget of $AUD 95,000, covering researcher salaries (60%), participant incentives ($25k), data acquisition/licensing ($20k), and dissemination costs. Funding is sought from the National Health and Medical Research Council (NHMRC) via its Urban Health Research Grant stream, aligning with their strategic priority of "Improving health outcomes in urban populations."</w:t>
      </w:r>
    </w:p>
    <w:bookmarkEnd w:id="26"/>
    <w:bookmarkStart w:id="27" w:name="conclusion"/>
    <w:p>
      <w:pPr>
        <w:pStyle w:val="Heading2"/>
      </w:pPr>
      <w:r>
        <w:t xml:space="preserve">7. Conclusion</w:t>
      </w:r>
    </w:p>
    <w:p>
      <w:pPr>
        <w:pStyle w:val="FirstParagraph"/>
      </w:pPr>
      <w:r>
        <w:t xml:space="preserve">The persistent dental access crisis within Sydney demands targeted, evidence-based solutions tailored to the unique challenges of Australia's largest city. This research proposal directly confronts this need by placing the perspective and experiences of the practicing</w:t>
      </w:r>
      <w:r>
        <w:t xml:space="preserve"> </w:t>
      </w:r>
      <w:r>
        <w:rPr>
          <w:iCs/>
          <w:i/>
        </w:rPr>
        <w:t xml:space="preserve">Dentist</w:t>
      </w:r>
      <w:r>
        <w:t xml:space="preserve"> </w:t>
      </w:r>
      <w:r>
        <w:t xml:space="preserve">at the heart of investigating systemic barriers and opportunities for sustainable service delivery in</w:t>
      </w:r>
      <w:r>
        <w:t xml:space="preserve"> </w:t>
      </w:r>
      <w:r>
        <w:rPr>
          <w:iCs/>
          <w:i/>
        </w:rPr>
        <w:t xml:space="preserve">Australia Sydney</w:t>
      </w:r>
      <w:r>
        <w:t xml:space="preserve">. By generating granular, actionable insights specific to Sydney's urban context, this study promises not only to improve oral health equity within one city but also to establish a replicable model for urban dental health planning across Australia. The findings will be pivotal for shaping the future of dental care delivery in</w:t>
      </w:r>
      <w:r>
        <w:t xml:space="preserve"> </w:t>
      </w:r>
      <w:r>
        <w:rPr>
          <w:iCs/>
          <w:i/>
        </w:rPr>
        <w:t xml:space="preserve">Australia Sydney</w:t>
      </w:r>
      <w:r>
        <w:t xml:space="preserve"> </w:t>
      </w:r>
      <w:r>
        <w:t xml:space="preserve">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Dental Workforce Gaps in Australia Sydney</dc:title>
  <dc:creator/>
  <dc:language>en</dc:language>
  <cp:keywords/>
  <dcterms:created xsi:type="dcterms:W3CDTF">2026-07-21T16:48:52Z</dcterms:created>
  <dcterms:modified xsi:type="dcterms:W3CDTF">2026-07-21T16:48:52Z</dcterms:modified>
</cp:coreProperties>
</file>

<file path=docProps/custom.xml><?xml version="1.0" encoding="utf-8"?>
<Properties xmlns="http://schemas.openxmlformats.org/officeDocument/2006/custom-properties" xmlns:vt="http://schemas.openxmlformats.org/officeDocument/2006/docPropsVTypes"/>
</file>