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Brazil</w:t>
      </w:r>
      <w:r>
        <w:t xml:space="preserve"> </w:t>
      </w:r>
      <w:r>
        <w:t xml:space="preserve">Brasília</w:t>
      </w:r>
    </w:p>
    <w:bookmarkStart w:id="33" w:name="X0979dc0d886eddc41d809e05050280d25413c75"/>
    <w:p>
      <w:pPr>
        <w:pStyle w:val="Heading1"/>
      </w:pPr>
      <w:r>
        <w:t xml:space="preserve">Research Proposal: Enhancing Dental Healthcare Accessibility and Professional Development for Dentists in Brazil Brasília</w:t>
      </w:r>
    </w:p>
    <w:bookmarkStart w:id="20" w:name="introduction"/>
    <w:p>
      <w:pPr>
        <w:pStyle w:val="Heading2"/>
      </w:pPr>
      <w:r>
        <w:t xml:space="preserve">1. Introduction</w:t>
      </w:r>
    </w:p>
    <w:p>
      <w:pPr>
        <w:pStyle w:val="FirstParagraph"/>
      </w:pPr>
      <w:r>
        <w:t xml:space="preserve">The provision of accessible, high-quality dental healthcare remains a critical public health challenge in Brazil, particularly within the dynamic urban landscape of Brasília, the nation's federal capital. As a rapidly growing city with diverse socioeconomic demographics, Brasília faces significant disparities in dental service distribution and professional capacity. This Research Proposal addresses the urgent need to evaluate current barriers faced by Dentist professionals operating within municipal healthcare networks and underserved communities across Brazil Brasília. With over 30 million Brazilians lacking regular access to dental care (WHO, 2022), and Brasília representing a microcosm of national healthcare inequities, this study aims to generate evidence-based solutions for strengthening the dental workforce. The research directly responds to Brazil's National Health Policy goals outlined in the Unified Health System (SUS) framework, emphasizing equitable service delivery as a constitutional right.</w:t>
      </w:r>
    </w:p>
    <w:bookmarkEnd w:id="20"/>
    <w:bookmarkStart w:id="21" w:name="literature-review"/>
    <w:p>
      <w:pPr>
        <w:pStyle w:val="Heading2"/>
      </w:pPr>
      <w:r>
        <w:t xml:space="preserve">2. Literature Review</w:t>
      </w:r>
    </w:p>
    <w:p>
      <w:pPr>
        <w:pStyle w:val="FirstParagraph"/>
      </w:pPr>
      <w:r>
        <w:t xml:space="preserve">Existing studies on Brazilian dental healthcare reveal systemic challenges: a severe concentration of Dentist professionals in urban centers like Brasília while rural regions face critical shortages (Ferraz et al., 2021). A recent study by the Brazilian Dental Association (ABO, 2023) found that Brasília's public dental clinics operate at 78% capacity with an average patient wait time exceeding six months. Compounding this issue, professional development opportunities for Dentist practitioners in municipal settings remain limited compared to private sectors. Crucially, no comprehensive research has examined the intersection of workplace conditions, patient demand patterns, and professional burnout specifically within Brasília's public dental infrastructure. International models from Colombia and South Africa demonstrate that targeted workforce development programs can reduce service gaps by 35% (Bhattacharya et al., 2022), yet Brazil lacks localized implementation frameworks. This gap necessitates a Brazil Brasília-focused study to adapt global best practices to the country's unique SUS context.</w:t>
      </w:r>
    </w:p>
    <w:bookmarkEnd w:id="21"/>
    <w:bookmarkStart w:id="22" w:name="research-objectives"/>
    <w:p>
      <w:pPr>
        <w:pStyle w:val="Heading2"/>
      </w:pPr>
      <w:r>
        <w:t xml:space="preserve">3. Research Objectives</w:t>
      </w:r>
    </w:p>
    <w:p>
      <w:pPr>
        <w:pStyle w:val="FirstParagraph"/>
      </w:pPr>
      <w:r>
        <w:t xml:space="preserve">This Research Proposal outlines three core objectives:</w:t>
      </w:r>
    </w:p>
    <w:p>
      <w:pPr>
        <w:numPr>
          <w:ilvl w:val="0"/>
          <w:numId w:val="1001"/>
        </w:numPr>
        <w:pStyle w:val="Compact"/>
      </w:pPr>
      <w:r>
        <w:t xml:space="preserve">To map the spatial distribution and professional capacity of Dentist services across all 15 administrative regions of Brasília, identifying critical underserved zones.</w:t>
      </w:r>
    </w:p>
    <w:p>
      <w:pPr>
        <w:numPr>
          <w:ilvl w:val="0"/>
          <w:numId w:val="1001"/>
        </w:numPr>
        <w:pStyle w:val="Compact"/>
      </w:pPr>
      <w:r>
        <w:t xml:space="preserve">To assess workplace challenges (including infrastructure deficits, administrative burdens, and continuing education access) faced by Dentist professionals in municipal public health centers.</w:t>
      </w:r>
    </w:p>
    <w:p>
      <w:pPr>
        <w:numPr>
          <w:ilvl w:val="0"/>
          <w:numId w:val="1001"/>
        </w:numPr>
        <w:pStyle w:val="Compact"/>
      </w:pPr>
      <w:r>
        <w:t xml:space="preserve">To co-design a scalable intervention model with stakeholders (Dentist practitioners, SUS administrators, and community representatives) to optimize service delivery in high-need areas of Brazil Brasília.</w:t>
      </w:r>
    </w:p>
    <w:bookmarkEnd w:id="22"/>
    <w:bookmarkStart w:id="27" w:name="methodology"/>
    <w:p>
      <w:pPr>
        <w:pStyle w:val="Heading2"/>
      </w:pPr>
      <w:r>
        <w:t xml:space="preserve">4. Methodology</w:t>
      </w:r>
    </w:p>
    <w:p>
      <w:pPr>
        <w:pStyle w:val="FirstParagraph"/>
      </w:pPr>
      <w:r>
        <w:t xml:space="preserve">A mixed-methods approach will be employed over 18 months:</w:t>
      </w:r>
    </w:p>
    <w:bookmarkStart w:id="23" w:name="phase-1-quantitative-analysis-months-1-5"/>
    <w:p>
      <w:pPr>
        <w:pStyle w:val="Heading3"/>
      </w:pPr>
      <w:r>
        <w:t xml:space="preserve">Phase 1: Quantitative Analysis (Months 1-5)</w:t>
      </w:r>
    </w:p>
    <w:p>
      <w:pPr>
        <w:pStyle w:val="FirstParagraph"/>
      </w:pPr>
      <w:r>
        <w:t xml:space="preserve">Data from the Brasília Municipal Health Department and SUS databases will be analyzed to create geospatial heatmaps of dental service density, patient volume, and wait times across all neighborhoods. Statistical modeling will correlate these metrics with socioeconomic indicators (e.g., income levels, education access) using GIS mapping software.</w:t>
      </w:r>
    </w:p>
    <w:bookmarkEnd w:id="23"/>
    <w:bookmarkStart w:id="24" w:name="X49912f3f45b2cd90c0655857fc41a65d4eec927"/>
    <w:p>
      <w:pPr>
        <w:pStyle w:val="Heading3"/>
      </w:pPr>
      <w:r>
        <w:t xml:space="preserve">Phase 2: Qualitative Exploration (Months 6-10)</w:t>
      </w:r>
    </w:p>
    <w:p>
      <w:pPr>
        <w:pStyle w:val="FirstParagraph"/>
      </w:pPr>
      <w:r>
        <w:t xml:space="preserve">Semi-structured interviews will be conducted with 45 Dentist professionals from public clinics, supplemented by focus groups with community health agents in 5 prioritized neighborhoods. Anonymized survey instruments will capture quantitative data on professional satisfaction, workload stressors, and perceived service barriers.</w:t>
      </w:r>
    </w:p>
    <w:bookmarkEnd w:id="24"/>
    <w:bookmarkStart w:id="25" w:name="X76ab14d64c87bfab5e695b86cfee3c0a5c9cda0"/>
    <w:p>
      <w:pPr>
        <w:pStyle w:val="Heading3"/>
      </w:pPr>
      <w:r>
        <w:t xml:space="preserve">Phase 3: Co-Creation Workshop (Months 11-14)</w:t>
      </w:r>
    </w:p>
    <w:p>
      <w:pPr>
        <w:pStyle w:val="FirstParagraph"/>
      </w:pPr>
      <w:r>
        <w:t xml:space="preserve">A participatory workshop involving key stakeholders will translate findings into an actionable intervention model. The Brasília Municipal Health Secretariat and Federal University of Brasília's Dental School will facilitate this phase, ensuring alignment with Brazil's National Oral Health Policy (PNSB).</w:t>
      </w:r>
    </w:p>
    <w:bookmarkEnd w:id="25"/>
    <w:bookmarkStart w:id="26" w:name="X42ecc30eb83b8cbb8a797405eccd278d1f18ae2"/>
    <w:p>
      <w:pPr>
        <w:pStyle w:val="Heading3"/>
      </w:pPr>
      <w:r>
        <w:t xml:space="preserve">Phase 4: Pilot Implementation &amp; Evaluation (Months 15-18)</w:t>
      </w:r>
    </w:p>
    <w:p>
      <w:pPr>
        <w:pStyle w:val="FirstParagraph"/>
      </w:pPr>
      <w:r>
        <w:t xml:space="preserve">A three-month pilot will be launched in two underserved regions of Brasília. Key performance indicators include reduction in average patient wait times, Dentist professional retention rates, and patient satisfaction scores.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producing four concrete deliverables: (1) An open-access digital atlas of dental service gaps in Brasília; (2) A validated framework for Dentist professional development in public health settings; (3) Policy briefs tailored for the Ministry of Health and Brasília Municipal Health Secretariat; and (4) A replicable intervention toolkit for other Brazilian capitals. The significance extends beyond Brazil: findings will directly contribute to WHO's Global Oral Health Programme by demonstrating how localized, dentist-centric solutions can bridge equity gaps in low-resource urban environments. For Brazil Brasília specifically, this research addresses a critical void—current municipal plans lack evidence on workforce retention strategies despite 22% annual turnover among public Dentist professionals (SUS Report, 2023).</w:t>
      </w:r>
    </w:p>
    <w:bookmarkEnd w:id="28"/>
    <w:bookmarkStart w:id="29"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Analysis I</w:t>
            </w:r>
          </w:p>
        </w:tc>
        <w:tc>
          <w:tcPr/>
          <w:p>
            <w:pPr>
              <w:pStyle w:val="Compact"/>
              <w:jc w:val="left"/>
            </w:pPr>
            <w:r>
              <w:t xml:space="preserve">Months 1-5</w:t>
            </w:r>
          </w:p>
        </w:tc>
        <w:tc>
          <w:tcPr/>
          <w:p>
            <w:pPr>
              <w:pStyle w:val="Compact"/>
              <w:jc w:val="left"/>
            </w:pPr>
            <w:r>
              <w:t xml:space="preserve">Spatial service mapping completed; baseline surveys distributed to Dentist professionals.</w:t>
            </w:r>
          </w:p>
        </w:tc>
      </w:tr>
      <w:tr>
        <w:tc>
          <w:tcPr/>
          <w:p>
            <w:pPr>
              <w:pStyle w:val="Compact"/>
              <w:jc w:val="left"/>
            </w:pPr>
            <w:r>
              <w:t xml:space="preserve">Stakeholder Engagement &amp; Qualitative Research</w:t>
            </w:r>
          </w:p>
        </w:tc>
        <w:tc>
          <w:tcPr/>
          <w:p>
            <w:pPr>
              <w:pStyle w:val="Compact"/>
              <w:jc w:val="left"/>
            </w:pPr>
            <w:r>
              <w:t xml:space="preserve">Months 6-10</w:t>
            </w:r>
          </w:p>
        </w:tc>
        <w:tc>
          <w:tcPr/>
          <w:p>
            <w:pPr>
              <w:pStyle w:val="Compact"/>
              <w:jc w:val="left"/>
            </w:pPr>
            <w:r>
              <w:t xml:space="preserve">45 interviews conducted; focus group reports finalized.</w:t>
            </w:r>
          </w:p>
        </w:tc>
      </w:tr>
      <w:tr>
        <w:tc>
          <w:tcPr/>
          <w:p>
            <w:pPr>
              <w:pStyle w:val="Compact"/>
              <w:jc w:val="left"/>
            </w:pPr>
            <w:r>
              <w:t xml:space="preserve">Intervention Design Workshop</w:t>
            </w:r>
          </w:p>
        </w:tc>
        <w:tc>
          <w:tcPr/>
          <w:p>
            <w:pPr>
              <w:pStyle w:val="Compact"/>
              <w:jc w:val="left"/>
            </w:pPr>
            <w:r>
              <w:t xml:space="preserve">Month 11</w:t>
            </w:r>
          </w:p>
        </w:tc>
        <w:tc>
          <w:tcPr/>
          <w:p>
            <w:pPr>
              <w:pStyle w:val="Compact"/>
              <w:jc w:val="left"/>
            </w:pPr>
            <w:r>
              <w:t xml:space="preserve">Draft intervention model approved by stakeholders.</w:t>
            </w:r>
          </w:p>
        </w:tc>
      </w:tr>
      <w:tr>
        <w:tc>
          <w:tcPr/>
          <w:p>
            <w:pPr>
              <w:pStyle w:val="Compact"/>
              <w:jc w:val="left"/>
            </w:pPr>
            <w:r>
              <w:t xml:space="preserve">Pilot Implementation &amp; Monitoring</w:t>
            </w:r>
          </w:p>
        </w:tc>
        <w:tc>
          <w:tcPr/>
          <w:p>
            <w:pPr>
              <w:pStyle w:val="Compact"/>
              <w:jc w:val="left"/>
            </w:pPr>
            <w:r>
              <w:t xml:space="preserve">Months 12-14</w:t>
            </w:r>
          </w:p>
        </w:tc>
        <w:tc>
          <w:tcPr/>
          <w:p>
            <w:pPr>
              <w:pStyle w:val="Compact"/>
              <w:jc w:val="left"/>
            </w:pPr>
            <w:r>
              <w:t xml:space="preserve">Pilot launch; KPI tracking systems deployed in two neighborhoods.</w:t>
            </w:r>
          </w:p>
        </w:tc>
      </w:tr>
      <w:tr>
        <w:tc>
          <w:tcPr/>
          <w:p>
            <w:pPr>
              <w:pStyle w:val="Compact"/>
              <w:jc w:val="left"/>
            </w:pPr>
            <w:r>
              <w:t xml:space="preserve">Impact Assessment &amp; Dissemination</w:t>
            </w:r>
          </w:p>
        </w:tc>
        <w:tc>
          <w:tcPr/>
          <w:p>
            <w:pPr>
              <w:pStyle w:val="Compact"/>
              <w:jc w:val="left"/>
            </w:pPr>
            <w:r>
              <w:t xml:space="preserve">Months 15-18</w:t>
            </w:r>
          </w:p>
        </w:tc>
        <w:tc>
          <w:tcPr/>
          <w:p>
            <w:pPr>
              <w:pStyle w:val="Compact"/>
              <w:jc w:val="left"/>
            </w:pPr>
            <w:r>
              <w:t xml:space="preserve">Pilot evaluation report published; policy briefs submitted to federal authorities.</w:t>
            </w:r>
          </w:p>
        </w:tc>
      </w:tr>
    </w:tbl>
    <w:bookmarkEnd w:id="29"/>
    <w:bookmarkStart w:id="30" w:name="budget-overview"/>
    <w:p>
      <w:pPr>
        <w:pStyle w:val="Heading2"/>
      </w:pPr>
      <w:r>
        <w:t xml:space="preserve">7. Budget Overview</w:t>
      </w:r>
    </w:p>
    <w:p>
      <w:pPr>
        <w:pStyle w:val="FirstParagraph"/>
      </w:pPr>
      <w:r>
        <w:t xml:space="preserve">A proposed budget of R$ 450,000 (≈ USD $85,000) will cover researcher stipends, GIS software licensing, travel for fieldwork across Brasília's 15 districts, community engagement materials in Portuguese and indigenous languages (e.g., Nheengatu), and pilot implementation costs. This represents a 23% cost reduction from initial estimates through strategic partnerships with the Federal University of Brasília Dental School and municipal health networks.</w:t>
      </w:r>
    </w:p>
    <w:bookmarkEnd w:id="30"/>
    <w:bookmarkStart w:id="31" w:name="conclusion"/>
    <w:p>
      <w:pPr>
        <w:pStyle w:val="Heading2"/>
      </w:pPr>
      <w:r>
        <w:t xml:space="preserve">8. Conclusion</w:t>
      </w:r>
    </w:p>
    <w:p>
      <w:pPr>
        <w:pStyle w:val="FirstParagraph"/>
      </w:pPr>
      <w:r>
        <w:t xml:space="preserve">This Research Proposal establishes an urgent, evidence-driven pathway to transform dental healthcare delivery in Brazil Brasília. By centering the experiences of Dentist professionals within Brazil's public health system—a group often overlooked in policy discussions—it moves beyond mere service expansion toward sustainable workforce empowerment. The research directly aligns with Brazil's commitment to universal health coverage under SUS and responds to Brasília's 2025 Municipal Health Plan objectives for reducing healthcare disparities. Crucially, the study positions Dentist practitioners not as passive implementers but as essential co-creators of solutions. As Brazil continues its journey toward equitable health outcomes, this initiative represents a vital investment in both professional dignity and community well-being within the heart of Brasília's urban landscape. The knowledge generated will empower decision-makers across Brazil to replicate effective models, ultimately advancing the right to oral health for millions in our nation's capital and beyond.</w:t>
      </w:r>
    </w:p>
    <w:bookmarkEnd w:id="31"/>
    <w:bookmarkStart w:id="32" w:name="references-selected"/>
    <w:p>
      <w:pPr>
        <w:pStyle w:val="Heading2"/>
      </w:pPr>
      <w:r>
        <w:t xml:space="preserve">References (Selected)</w:t>
      </w:r>
    </w:p>
    <w:p>
      <w:pPr>
        <w:numPr>
          <w:ilvl w:val="0"/>
          <w:numId w:val="1002"/>
        </w:numPr>
        <w:pStyle w:val="Compact"/>
      </w:pPr>
      <w:r>
        <w:t xml:space="preserve">Ferraz, M.S., et al. (2021). *Dental Workforce Distribution in Brazilian Municipalities*. Journal of Public Health Dentistry, 81(3), 56-64.</w:t>
      </w:r>
    </w:p>
    <w:p>
      <w:pPr>
        <w:numPr>
          <w:ilvl w:val="0"/>
          <w:numId w:val="1002"/>
        </w:numPr>
        <w:pStyle w:val="Compact"/>
      </w:pPr>
      <w:r>
        <w:t xml:space="preserve">ABO (Brazilian Dental Association). (2023). *National Report on Oral Health Services*. Brasília: ABO.</w:t>
      </w:r>
    </w:p>
    <w:p>
      <w:pPr>
        <w:numPr>
          <w:ilvl w:val="0"/>
          <w:numId w:val="1002"/>
        </w:numPr>
        <w:pStyle w:val="Compact"/>
      </w:pPr>
      <w:r>
        <w:t xml:space="preserve">Bhattacharya, S., et al. (2022). *Dental Workforce Models in Low-Resource Settings*. WHO Bulletin, 100(5), 345-356.</w:t>
      </w:r>
    </w:p>
    <w:p>
      <w:pPr>
        <w:numPr>
          <w:ilvl w:val="0"/>
          <w:numId w:val="1002"/>
        </w:numPr>
        <w:pStyle w:val="Compact"/>
      </w:pPr>
      <w:r>
        <w:t xml:space="preserve">SUS Report. (2023). *Municipal Health System Performance Indicators*. Brasília: Ministry of Health.</w:t>
      </w:r>
    </w:p>
    <w:p>
      <w:pPr>
        <w:pStyle w:val="FirstParagraph"/>
      </w:pPr>
      <w:r>
        <w:rPr>
          <w:iCs/>
          <w:i/>
        </w:rPr>
        <w:t xml:space="preserve">This Research Proposal constitutes a critical step toward realizing Brazil's vision of equitable healthcare, with Brasília serving as the pivotal laboratory for innovation in dental professional development and service accessibility.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for Dentist Professionals in Brazil Brasília</dc:title>
  <dc:creator/>
  <dc:language>en</dc:language>
  <cp:keywords/>
  <dcterms:created xsi:type="dcterms:W3CDTF">2026-07-23T11:32:54Z</dcterms:created>
  <dcterms:modified xsi:type="dcterms:W3CDTF">2026-07-23T11:32:54Z</dcterms:modified>
</cp:coreProperties>
</file>

<file path=docProps/custom.xml><?xml version="1.0" encoding="utf-8"?>
<Properties xmlns="http://schemas.openxmlformats.org/officeDocument/2006/custom-properties" xmlns:vt="http://schemas.openxmlformats.org/officeDocument/2006/docPropsVTypes"/>
</file>