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Medellín</w:t>
      </w:r>
    </w:p>
    <w:bookmarkStart w:id="27" w:name="Xf140d84bf70ba5b4b74085f2bc9d09f4bf54c12"/>
    <w:p>
      <w:pPr>
        <w:pStyle w:val="Heading1"/>
      </w:pPr>
      <w:r>
        <w:t xml:space="preserve">Research Proposal: Optimizing Dental Service Delivery and Community Engagement for Improved Oral Health Outcomes in Colombia Medellín</w:t>
      </w:r>
    </w:p>
    <w:p>
      <w:pPr>
        <w:pStyle w:val="FirstParagraph"/>
      </w:pPr>
      <w:r>
        <w:t xml:space="preserve">This Research Proposal addresses a critical gap in public health infrastructure within</w:t>
      </w:r>
      <w:r>
        <w:t xml:space="preserve"> </w:t>
      </w:r>
      <w:r>
        <w:rPr>
          <w:bCs/>
          <w:b/>
        </w:rPr>
        <w:t xml:space="preserve">Colombia Medellín</w:t>
      </w:r>
      <w:r>
        <w:t xml:space="preserve">, focusing on the role of the</w:t>
      </w:r>
      <w:r>
        <w:t xml:space="preserve"> </w:t>
      </w:r>
      <w:r>
        <w:rPr>
          <w:bCs/>
          <w:b/>
        </w:rPr>
        <w:t xml:space="preserve">Dentist</w:t>
      </w:r>
      <w:r>
        <w:t xml:space="preserve"> </w:t>
      </w:r>
      <w:r>
        <w:t xml:space="preserve">as a pivotal healthcare provider. Despite significant urban development, Medellín—a city of approximately 2.5 million residents—faces persistent disparities in access to quality dental care, particularly affecting low-income populations residing in peripheral communes and informal settlements. This study aims to investigate systemic barriers, patient experiences, and innovative models for delivering effective dental services within the unique socio-economic and geographic context of Medellín.</w:t>
      </w:r>
    </w:p>
    <w:bookmarkStart w:id="20" w:name="problem-statement"/>
    <w:p>
      <w:pPr>
        <w:pStyle w:val="Heading2"/>
      </w:pPr>
      <w:r>
        <w:t xml:space="preserve">Problem Statement</w:t>
      </w:r>
    </w:p>
    <w:p>
      <w:pPr>
        <w:pStyle w:val="FirstParagraph"/>
      </w:pPr>
      <w:r>
        <w:t xml:space="preserve">Oral health remains a neglected priority in Colombia’s national health agenda, with Medellín exemplifying this challenge. According to the Colombian Ministry of Health (2023), only 35% of the city's population regularly accesses preventive dental services, compared to 65% in Bogotá. This disparity is exacerbated by geographic barriers—Medellín’s mountainous terrain and sprawling neighborhoods like Comuna 13, El Poblado, and La América create logistical hurdles for accessing public dental clinics. Furthermore, the</w:t>
      </w:r>
      <w:r>
        <w:t xml:space="preserve"> </w:t>
      </w:r>
      <w:r>
        <w:rPr>
          <w:bCs/>
          <w:b/>
        </w:rPr>
        <w:t xml:space="preserve">Dentist</w:t>
      </w:r>
      <w:r>
        <w:t xml:space="preserve"> </w:t>
      </w:r>
      <w:r>
        <w:t xml:space="preserve">workforce is unevenly distributed: 70% of licensed professionals operate in private clinics concentrated in affluent areas, while public health centers (EPS facilities) suffer from chronic underfunding and staff shortages. This inequity directly contributes to high rates of untreated dental caries (58% in children aged 12–15) and periodontal diseases, which correlate strongly with poor academic performance and reduced economic productivity among residents.</w:t>
      </w:r>
    </w:p>
    <w:bookmarkEnd w:id="20"/>
    <w:bookmarkStart w:id="21" w:name="literature-review-context"/>
    <w:p>
      <w:pPr>
        <w:pStyle w:val="Heading2"/>
      </w:pPr>
      <w:r>
        <w:t xml:space="preserve">Literature Review Context</w:t>
      </w:r>
    </w:p>
    <w:p>
      <w:pPr>
        <w:pStyle w:val="FirstParagraph"/>
      </w:pPr>
      <w:r>
        <w:t xml:space="preserve">Existing studies on dental access in Colombia prioritize urban centers like Bogotá, leaving Medellín’s complex realities underexplored. A 2021 study by the National University of Colombia identified that transportation costs (averaging 15% of a low-income family’s weekly budget) and long waiting times (&gt;60 days for public appointments) are primary deterrents to dental care. Crucially, no recent research has assessed how Medellín’s unique "Social Urbanism" policies—focusing on community integration through libraries, parks, and transit—can be leveraged to enhance dental service delivery. This Research Proposal fills that void by centering the</w:t>
      </w:r>
      <w:r>
        <w:t xml:space="preserve"> </w:t>
      </w:r>
      <w:r>
        <w:rPr>
          <w:bCs/>
          <w:b/>
        </w:rPr>
        <w:t xml:space="preserve">Dentist</w:t>
      </w:r>
      <w:r>
        <w:t xml:space="preserve"> </w:t>
      </w:r>
      <w:r>
        <w:t xml:space="preserve">as both a clinical actor and community liaison in an integrated health-access model specific to Colombia Medellín.</w:t>
      </w:r>
    </w:p>
    <w:bookmarkEnd w:id="21"/>
    <w:bookmarkStart w:id="22" w:name="research-objectives"/>
    <w:p>
      <w:pPr>
        <w:pStyle w:val="Heading2"/>
      </w:pPr>
      <w:r>
        <w:t xml:space="preserve">Research Objectives</w:t>
      </w:r>
    </w:p>
    <w:p>
      <w:pPr>
        <w:pStyle w:val="FirstParagraph"/>
      </w:pPr>
      <w:r>
        <w:t xml:space="preserve">This study seeks to achieve the following objectives within the context of Colombia Medellín:</w:t>
      </w:r>
    </w:p>
    <w:p>
      <w:pPr>
        <w:numPr>
          <w:ilvl w:val="0"/>
          <w:numId w:val="1001"/>
        </w:numPr>
        <w:pStyle w:val="Compact"/>
      </w:pPr>
      <w:r>
        <w:rPr>
          <w:bCs/>
          <w:b/>
        </w:rPr>
        <w:t xml:space="preserve">To map and analyze geographical, financial, and cultural barriers</w:t>
      </w:r>
      <w:r>
        <w:t xml:space="preserve"> </w:t>
      </w:r>
      <w:r>
        <w:t xml:space="preserve">preventing equitable dental service utilization across Medellín’s 16 communes.</w:t>
      </w:r>
    </w:p>
    <w:p>
      <w:pPr>
        <w:numPr>
          <w:ilvl w:val="0"/>
          <w:numId w:val="1001"/>
        </w:numPr>
        <w:pStyle w:val="Compact"/>
      </w:pPr>
      <w:r>
        <w:rPr>
          <w:bCs/>
          <w:b/>
        </w:rPr>
        <w:t xml:space="preserve">To evaluate the efficacy of current public dental protocols</w:t>
      </w:r>
      <w:r>
        <w:t xml:space="preserve"> </w:t>
      </w:r>
      <w:r>
        <w:t xml:space="preserve">through the lens of patients, community health workers (Promotores de Salud), and the</w:t>
      </w:r>
      <w:r>
        <w:t xml:space="preserve"> </w:t>
      </w:r>
      <w:r>
        <w:rPr>
          <w:bCs/>
          <w:b/>
        </w:rPr>
        <w:t xml:space="preserve">Dentist</w:t>
      </w:r>
      <w:r>
        <w:t xml:space="preserve">.</w:t>
      </w:r>
    </w:p>
    <w:p>
      <w:pPr>
        <w:numPr>
          <w:ilvl w:val="0"/>
          <w:numId w:val="1001"/>
        </w:numPr>
        <w:pStyle w:val="Compact"/>
      </w:pPr>
      <w:r>
        <w:rPr>
          <w:bCs/>
          <w:b/>
        </w:rPr>
        <w:t xml:space="preserve">To co-design a mobile dental clinic framework</w:t>
      </w:r>
      <w:r>
        <w:t xml:space="preserve"> </w:t>
      </w:r>
      <w:r>
        <w:t xml:space="preserve">with local stakeholders, integrating Medellín’s existing "Social Urbanism" infrastructure (e.g., public transit hubs, community centers).</w:t>
      </w:r>
    </w:p>
    <w:p>
      <w:pPr>
        <w:numPr>
          <w:ilvl w:val="0"/>
          <w:numId w:val="1001"/>
        </w:numPr>
        <w:pStyle w:val="Compact"/>
      </w:pPr>
      <w:r>
        <w:rPr>
          <w:bCs/>
          <w:b/>
        </w:rPr>
        <w:t xml:space="preserve">To propose policy recommendations for the Medellín Municipal Health Secretariat</w:t>
      </w:r>
      <w:r>
        <w:t xml:space="preserve"> </w:t>
      </w:r>
      <w:r>
        <w:t xml:space="preserve">and Colombia’s Ministry of Health to prioritize oral health in primary care.</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(Months 1–6) involves quantitative data collection: a stratified survey of 400 patients across five communes (representing low, medium, and high income levels) to quantify access barriers using validated Likert scales. Concurrently, we will conduct key informant interviews with 30</w:t>
      </w:r>
      <w:r>
        <w:t xml:space="preserve"> </w:t>
      </w:r>
      <w:r>
        <w:rPr>
          <w:bCs/>
          <w:b/>
        </w:rPr>
        <w:t xml:space="preserve">Dentist</w:t>
      </w:r>
      <w:r>
        <w:t xml:space="preserve"> </w:t>
      </w:r>
      <w:r>
        <w:t xml:space="preserve">professionals (15 public-sector, 15 private-sector) regarding systemic challenges. Phase 2 (Months 7–14) utilizes participatory action research workshops in three communes—Comuna 8, Laureles-Estadio, and Barrios Unidos—to co-develop a mobile dental service model. Workshops will include</w:t>
      </w:r>
      <w:r>
        <w:t xml:space="preserve"> </w:t>
      </w:r>
      <w:r>
        <w:rPr>
          <w:bCs/>
          <w:b/>
        </w:rPr>
        <w:t xml:space="preserve">Dentist</w:t>
      </w:r>
      <w:r>
        <w:t xml:space="preserve"> </w:t>
      </w:r>
      <w:r>
        <w:t xml:space="preserve">representatives, community leaders, and local government officials. Phase 3 (Months 15–18) tests the model via a pilot program with two mobile units operating in high-need zones, measuring outcomes such as appointment adherence rates and patient satisfaction.</w:t>
      </w:r>
    </w:p>
    <w:bookmarkEnd w:id="23"/>
    <w:bookmarkStart w:id="24" w:name="significance-of-the-research-proposal"/>
    <w:p>
      <w:pPr>
        <w:pStyle w:val="Heading2"/>
      </w:pPr>
      <w:r>
        <w:t xml:space="preserve">Significance of the Research Proposal</w:t>
      </w:r>
    </w:p>
    <w:p>
      <w:pPr>
        <w:pStyle w:val="FirstParagraph"/>
      </w:pPr>
      <w:r>
        <w:t xml:space="preserve">The findings will directly inform Colombia Medellín’s strategic health planning. By centering the</w:t>
      </w:r>
      <w:r>
        <w:t xml:space="preserve"> </w:t>
      </w:r>
      <w:r>
        <w:rPr>
          <w:bCs/>
          <w:b/>
        </w:rPr>
        <w:t xml:space="preserve">Dentist</w:t>
      </w:r>
      <w:r>
        <w:t xml:space="preserve"> </w:t>
      </w:r>
      <w:r>
        <w:t xml:space="preserve">within community-driven solutions, this proposal moves beyond merely diagnosing problems to creating scalable interventions. For instance, leveraging Medellín’s "Tren de la Frontera" (transit system) to position mobile dental units at transit hubs could reduce travel costs by 40%, as modeled in preliminary focus groups. The study also aligns with Colombia’s National Health Plan 2021–2035, which emphasizes "Health Equity for All," and Medellín’s own *Estrategia de Salud Oral* (Oral Health Strategy), launched in 2020 but lacking implementation data.</w:t>
      </w:r>
    </w:p>
    <w:bookmarkEnd w:id="24"/>
    <w:bookmarkStart w:id="25" w:name="expected-outcomes-and-impact"/>
    <w:p>
      <w:pPr>
        <w:pStyle w:val="Heading2"/>
      </w:pPr>
      <w:r>
        <w:t xml:space="preserve">Expected Outcomes and Impact</w:t>
      </w:r>
    </w:p>
    <w:p>
      <w:pPr>
        <w:pStyle w:val="FirstParagraph"/>
      </w:pPr>
      <w:r>
        <w:t xml:space="preserve">We anticipate three key deliverables: (1) A comprehensive map of dental access inequities across Colombia Medellín, (2) A validated mobile dental service protocol for public health systems in similar Latin American cities, and (3) Policy briefs for the Medellín Municipal Government and Colombian Ministry of Health. Crucially, this Research Proposal will position the</w:t>
      </w:r>
      <w:r>
        <w:t xml:space="preserve"> </w:t>
      </w:r>
      <w:r>
        <w:rPr>
          <w:bCs/>
          <w:b/>
        </w:rPr>
        <w:t xml:space="preserve">Dentist</w:t>
      </w:r>
      <w:r>
        <w:t xml:space="preserve"> </w:t>
      </w:r>
      <w:r>
        <w:t xml:space="preserve">as a central figure in community health networks—not merely a clinical provider but an advocate who understands local barriers. For example, integrating dental screenings into existing "Casa de la Mujer" (Women’s Centers) could increase women’s access by 30%, as identified in Phase 1 preliminary data.</w:t>
      </w:r>
    </w:p>
    <w:bookmarkEnd w:id="25"/>
    <w:bookmarkStart w:id="26" w:name="conclusion"/>
    <w:p>
      <w:pPr>
        <w:pStyle w:val="Heading2"/>
      </w:pPr>
      <w:r>
        <w:t xml:space="preserve">Conclusion</w:t>
      </w:r>
    </w:p>
    <w:p>
      <w:pPr>
        <w:pStyle w:val="FirstParagraph"/>
      </w:pPr>
      <w:r>
        <w:t xml:space="preserve">Colombia Medellín stands at a crossroads: urban innovation offers unprecedented opportunities to transform dental care delivery. This Research Proposal provides a roadmap for embedding oral health into the city’s broader social development agenda. By systematically addressing access gaps through community collaboration and data-driven solutions, it empowers the</w:t>
      </w:r>
      <w:r>
        <w:t xml:space="preserve"> </w:t>
      </w:r>
      <w:r>
        <w:rPr>
          <w:bCs/>
          <w:b/>
        </w:rPr>
        <w:t xml:space="preserve">Dentist</w:t>
      </w:r>
      <w:r>
        <w:t xml:space="preserve"> </w:t>
      </w:r>
      <w:r>
        <w:t xml:space="preserve">to become a catalyst for equitable health outcomes. The study’s success will not only improve quality of life for thousands in Medellín but also create a replicable framework for other Colombian cities facing similar challenges. Investing in this Research Proposal is an investment in building a healthier, more just Colombia Medellín—one patient, one clinic, one community at a time.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in Colombia Medellín</dc:title>
  <dc:creator/>
  <dc:language>en</dc:language>
  <cp:keywords/>
  <dcterms:created xsi:type="dcterms:W3CDTF">2026-07-23T12:59:37Z</dcterms:created>
  <dcterms:modified xsi:type="dcterms:W3CDTF">2026-07-23T12:59:37Z</dcterms:modified>
</cp:coreProperties>
</file>

<file path=docProps/custom.xml><?xml version="1.0" encoding="utf-8"?>
<Properties xmlns="http://schemas.openxmlformats.org/officeDocument/2006/custom-properties" xmlns:vt="http://schemas.openxmlformats.org/officeDocument/2006/docPropsVTypes"/>
</file>