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Dentist</w:t>
      </w:r>
      <w:r>
        <w:t xml:space="preserve"> </w:t>
      </w:r>
      <w:r>
        <w:t xml:space="preserve">Professionals</w:t>
      </w:r>
      <w:r>
        <w:t xml:space="preserve"> </w:t>
      </w:r>
      <w:r>
        <w:t xml:space="preserve">in</w:t>
      </w:r>
      <w:r>
        <w:t xml:space="preserve"> </w:t>
      </w:r>
      <w:r>
        <w:t xml:space="preserve">Egypt</w:t>
      </w:r>
      <w:r>
        <w:t xml:space="preserve"> </w:t>
      </w:r>
      <w:r>
        <w:t xml:space="preserve">Alexandria</w:t>
      </w:r>
    </w:p>
    <w:bookmarkStart w:id="30" w:name="Xe3b96f361874abf703b3f632f92f07c3dad364a"/>
    <w:p>
      <w:pPr>
        <w:pStyle w:val="Heading1"/>
      </w:pPr>
      <w:r>
        <w:t xml:space="preserve">Research Proposal: Enhancing Dental Care Accessibility and Professional Development for Dentist Professionals in Egypt Alexandria</w:t>
      </w:r>
    </w:p>
    <w:bookmarkStart w:id="20" w:name="abstract"/>
    <w:p>
      <w:pPr>
        <w:pStyle w:val="Heading2"/>
      </w:pPr>
      <w:r>
        <w:t xml:space="preserve">Abstract</w:t>
      </w:r>
    </w:p>
    <w:p>
      <w:pPr>
        <w:pStyle w:val="FirstParagraph"/>
      </w:pPr>
      <w:r>
        <w:t xml:space="preserve">This research proposal addresses a critical gap in oral healthcare delivery within the Alexandria Governorate of Egypt. With Egypt facing a significant burden of oral diseases affecting over 70% of its adult population, the city of Alexandria—a major urban center with distinct socioeconomic and demographic characteristics—requires urgent, context-specific investigation. The primary objective is to evaluate the current state of dental care accessibility, identify systemic barriers faced by</w:t>
      </w:r>
      <w:r>
        <w:t xml:space="preserve"> </w:t>
      </w:r>
      <w:r>
        <w:rPr>
          <w:iCs/>
          <w:i/>
        </w:rPr>
        <w:t xml:space="preserve">Dentist</w:t>
      </w:r>
      <w:r>
        <w:t xml:space="preserve"> </w:t>
      </w:r>
      <w:r>
        <w:t xml:space="preserve">professionals operating within Alexandria's public and private sectors, and propose evidence-based strategies to enhance service delivery. This study employs a mixed-methods approach involving surveys with 300 patients across five key geographic zones of Alexandria, in-depth interviews with 35 practicing</w:t>
      </w:r>
      <w:r>
        <w:t xml:space="preserve"> </w:t>
      </w:r>
      <w:r>
        <w:rPr>
          <w:iCs/>
          <w:i/>
        </w:rPr>
        <w:t xml:space="preserve">Dentist</w:t>
      </w:r>
      <w:r>
        <w:t xml:space="preserve"> </w:t>
      </w:r>
      <w:r>
        <w:t xml:space="preserve">professionals, and analysis of healthcare facility data from the Ministry of Health. The findings aim to directly inform policy recommendations for the Alexandria Governorate Health Authority, focusing on sustainable solutions tailored to Egypt's unique public health landscape.</w:t>
      </w:r>
    </w:p>
    <w:bookmarkEnd w:id="20"/>
    <w:bookmarkStart w:id="21" w:name="introduction-and-problem-statement"/>
    <w:p>
      <w:pPr>
        <w:pStyle w:val="Heading2"/>
      </w:pPr>
      <w:r>
        <w:t xml:space="preserve">1. Introduction and Problem Statement</w:t>
      </w:r>
    </w:p>
    <w:p>
      <w:pPr>
        <w:pStyle w:val="FirstParagraph"/>
      </w:pPr>
      <w:r>
        <w:t xml:space="preserve">Alexandria, Egypt's historic second-largest city and a major port on the Mediterranean coast, presents a complex healthcare environment. While renowned for its cultural heritage, Alexandria grapples with significant oral health disparities driven by socioeconomic inequality, limited access to specialized care in certain districts (particularly low-income coastal communities like Ras el-Tin and Al-Azhar), and an uneven distribution of dental professionals. Despite Egypt's national efforts to improve healthcare infrastructure, a pronounced shortage of qualified</w:t>
      </w:r>
      <w:r>
        <w:t xml:space="preserve"> </w:t>
      </w:r>
      <w:r>
        <w:rPr>
          <w:iCs/>
          <w:i/>
        </w:rPr>
        <w:t xml:space="preserve">Dentist</w:t>
      </w:r>
      <w:r>
        <w:t xml:space="preserve"> </w:t>
      </w:r>
      <w:r>
        <w:t xml:space="preserve">practitioners persists within Alexandria's public health system, with many urban areas experiencing wait times exceeding six months for basic services. This gap disproportionately impacts vulnerable populations—low-income families, elderly residents in peripheral neighborhoods, and migrant communities near the city’s industrial zones. The current reliance on under-resourced public clinics and an overburdened private sector creates a cycle of inadequate preventive care, leading to higher rates of advanced dental diseases like periodontitis and oral cancer. This research directly confronts these challenges by centering the experiences of</w:t>
      </w:r>
      <w:r>
        <w:t xml:space="preserve"> </w:t>
      </w:r>
      <w:r>
        <w:rPr>
          <w:iCs/>
          <w:i/>
        </w:rPr>
        <w:t xml:space="preserve">Dentist</w:t>
      </w:r>
      <w:r>
        <w:t xml:space="preserve"> </w:t>
      </w:r>
      <w:r>
        <w:t xml:space="preserve">professionals who navigate these systemic constraints daily in Egypt Alexandria.</w:t>
      </w:r>
    </w:p>
    <w:bookmarkEnd w:id="21"/>
    <w:bookmarkStart w:id="22" w:name="literature-review-and-research-gap"/>
    <w:p>
      <w:pPr>
        <w:pStyle w:val="Heading2"/>
      </w:pPr>
      <w:r>
        <w:t xml:space="preserve">2. Literature Review and Research Gap</w:t>
      </w:r>
    </w:p>
    <w:p>
      <w:pPr>
        <w:pStyle w:val="FirstParagraph"/>
      </w:pPr>
      <w:r>
        <w:t xml:space="preserve">National studies (e.g., Egypt National Oral Health Survey, 2018) confirm high caries prevalence (65% among adults) but largely overlook Alexandria-specific data. Previous research on Egyptian dentistry focuses on nationwide policy or urban centers like Cairo, neglecting Alexandria’s unique coastal geography, historical population density patterns, and distinct healthcare governance structure under the Governorate-level Health Authority. Crucially, there is a dearth of studies examining the professional challenges faced by</w:t>
      </w:r>
      <w:r>
        <w:t xml:space="preserve"> </w:t>
      </w:r>
      <w:r>
        <w:rPr>
          <w:iCs/>
          <w:i/>
        </w:rPr>
        <w:t xml:space="preserve">Dentist</w:t>
      </w:r>
      <w:r>
        <w:t xml:space="preserve"> </w:t>
      </w:r>
      <w:r>
        <w:t xml:space="preserve">practitioners in Alexandria—such as supply chain issues for dental materials under Egypt's economic constraints, bureaucratic hurdles in public sector employment, or patient refusal due to cultural perceptions of oral care. This gap impedes targeted interventions. Our study bridges this by analyzing both patient accessibility and the workforce perspective within</w:t>
      </w:r>
      <w:r>
        <w:t xml:space="preserve"> </w:t>
      </w:r>
      <w:r>
        <w:rPr>
          <w:iCs/>
          <w:i/>
        </w:rPr>
        <w:t xml:space="preserve">Egypt Alexandria</w:t>
      </w:r>
      <w:r>
        <w:t xml:space="preserve">, moving beyond aggregate national data to identify actionable levers for local improvement.</w:t>
      </w:r>
    </w:p>
    <w:bookmarkEnd w:id="22"/>
    <w:bookmarkStart w:id="23" w:name="research-objectives"/>
    <w:p>
      <w:pPr>
        <w:pStyle w:val="Heading2"/>
      </w:pPr>
      <w:r>
        <w:t xml:space="preserve">3. Research Objectives</w:t>
      </w:r>
    </w:p>
    <w:p>
      <w:pPr>
        <w:numPr>
          <w:ilvl w:val="0"/>
          <w:numId w:val="1001"/>
        </w:numPr>
        <w:pStyle w:val="Compact"/>
      </w:pPr>
      <w:r>
        <w:t xml:space="preserve">To map the geographical distribution of accessible dental services across Alexandria, identifying underserved areas (e.g., specific districts or communities near the Nile Delta coast).</w:t>
      </w:r>
    </w:p>
    <w:p>
      <w:pPr>
        <w:numPr>
          <w:ilvl w:val="0"/>
          <w:numId w:val="1001"/>
        </w:numPr>
        <w:pStyle w:val="Compact"/>
      </w:pPr>
      <w:r>
        <w:t xml:space="preserve">To assess systemic barriers impeding effective practice for working</w:t>
      </w:r>
      <w:r>
        <w:t xml:space="preserve"> </w:t>
      </w:r>
      <w:r>
        <w:rPr>
          <w:iCs/>
          <w:i/>
        </w:rPr>
        <w:t xml:space="preserve">Dentist</w:t>
      </w:r>
      <w:r>
        <w:t xml:space="preserve"> </w:t>
      </w:r>
      <w:r>
        <w:t xml:space="preserve">professionals in both public hospitals and private clinics within Alexandria.</w:t>
      </w:r>
    </w:p>
    <w:p>
      <w:pPr>
        <w:numPr>
          <w:ilvl w:val="0"/>
          <w:numId w:val="1001"/>
        </w:numPr>
        <w:pStyle w:val="Compact"/>
      </w:pPr>
      <w:r>
        <w:t xml:space="preserve">To evaluate patient perceptions of quality, affordability, and cultural acceptability of dental services in Egypt Alexandria.</w:t>
      </w:r>
    </w:p>
    <w:p>
      <w:pPr>
        <w:numPr>
          <w:ilvl w:val="0"/>
          <w:numId w:val="1001"/>
        </w:numPr>
        <w:pStyle w:val="Compact"/>
      </w:pPr>
      <w:r>
        <w:t xml:space="preserve">To develop a contextualized framework for optimizing the role of the</w:t>
      </w:r>
      <w:r>
        <w:t xml:space="preserve"> </w:t>
      </w:r>
      <w:r>
        <w:rPr>
          <w:iCs/>
          <w:i/>
        </w:rPr>
        <w:t xml:space="preserve">Dentist</w:t>
      </w:r>
      <w:r>
        <w:t xml:space="preserve"> </w:t>
      </w:r>
      <w:r>
        <w:t xml:space="preserve">as a primary oral healthcare provider within Alexandria's public health ecosystem.</w:t>
      </w:r>
    </w:p>
    <w:bookmarkEnd w:id="23"/>
    <w:bookmarkStart w:id="27" w:name="methodology"/>
    <w:p>
      <w:pPr>
        <w:pStyle w:val="Heading2"/>
      </w:pPr>
      <w:r>
        <w:t xml:space="preserve">4. Methodology</w:t>
      </w:r>
    </w:p>
    <w:p>
      <w:pPr>
        <w:pStyle w:val="FirstParagraph"/>
      </w:pPr>
      <w:r>
        <w:t xml:space="preserve">This study utilizes a sequential mixed-methods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300 patients from five Alexandria districts (Alexandria City Center, Borg El Arab, Montazah, Hadara, and Sidi Gaber) representing urban/rural gradient and income levels.</w:t>
      </w:r>
    </w:p>
    <w:p>
      <w:pPr>
        <w:numPr>
          <w:ilvl w:val="0"/>
          <w:numId w:val="1002"/>
        </w:numPr>
        <w:pStyle w:val="Compact"/>
      </w:pPr>
      <w:r>
        <w:rPr>
          <w:bCs/>
          <w:b/>
        </w:rPr>
        <w:t xml:space="preserve">Data Collection:</w:t>
      </w:r>
      <w:r>
        <w:t xml:space="preserve"> </w:t>
      </w:r>
      <w:r>
        <w:t xml:space="preserve">Structured questionnaires assessing access barriers (distance to clinic, cost), perceived quality of care provided by the</w:t>
      </w:r>
      <w:r>
        <w:t xml:space="preserve"> </w:t>
      </w:r>
      <w:r>
        <w:rPr>
          <w:iCs/>
          <w:i/>
        </w:rPr>
        <w:t xml:space="preserve">Dentist</w:t>
      </w:r>
      <w:r>
        <w:t xml:space="preserve">, and health literacy related to oral hygiene. Data cross-referenced with Ministry of Health facility records on service capacity.</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Sample:</w:t>
      </w:r>
      <w:r>
        <w:t xml:space="preserve"> </w:t>
      </w:r>
      <w:r>
        <w:t xml:space="preserve">Purposive sampling of 35 practicing</w:t>
      </w:r>
      <w:r>
        <w:t xml:space="preserve"> </w:t>
      </w:r>
      <w:r>
        <w:rPr>
          <w:iCs/>
          <w:i/>
        </w:rPr>
        <w:t xml:space="preserve">Dentist</w:t>
      </w:r>
      <w:r>
        <w:t xml:space="preserve"> </w:t>
      </w:r>
      <w:r>
        <w:t xml:space="preserve">professionals (15 public sector, 15 private, and 5 academic-affiliated) from diverse Alexandria settings.</w:t>
      </w:r>
    </w:p>
    <w:p>
      <w:pPr>
        <w:numPr>
          <w:ilvl w:val="0"/>
          <w:numId w:val="1003"/>
        </w:numPr>
        <w:pStyle w:val="Compact"/>
      </w:pPr>
      <w:r>
        <w:rPr>
          <w:bCs/>
          <w:b/>
        </w:rPr>
        <w:t xml:space="preserve">Data Collection:</w:t>
      </w:r>
      <w:r>
        <w:t xml:space="preserve"> </w:t>
      </w:r>
      <w:r>
        <w:t xml:space="preserve">Semi-structured interviews exploring challenges (e.g., supply chain disruptions affecting dental materials procurement in Egypt), workflow inefficiencies, patient communication barriers specific to Alexandria's cultural context, and professional development needs. Thematic analysis will identify recurring systemic issues.</w:t>
      </w:r>
    </w:p>
    <w:bookmarkEnd w:id="25"/>
    <w:bookmarkStart w:id="26" w:name="Xaffdeebdf800af0485afa2e712d26edde400fda"/>
    <w:p>
      <w:pPr>
        <w:pStyle w:val="Heading3"/>
      </w:pPr>
      <w:r>
        <w:t xml:space="preserve">Phase 3: Integration &amp; Policy Formulation (Months 13-18)</w:t>
      </w:r>
    </w:p>
    <w:p>
      <w:pPr>
        <w:numPr>
          <w:ilvl w:val="0"/>
          <w:numId w:val="1004"/>
        </w:numPr>
        <w:pStyle w:val="Compact"/>
      </w:pPr>
      <w:r>
        <w:rPr>
          <w:bCs/>
          <w:b/>
        </w:rPr>
        <w:t xml:space="preserve">Analysis:</w:t>
      </w:r>
      <w:r>
        <w:t xml:space="preserve"> </w:t>
      </w:r>
      <w:r>
        <w:t xml:space="preserve">Triangulation of quantitative patient data and qualitative dentist insights to pinpoint priority intervention areas. Statistical analysis using SPSS; thematic coding for interview transcripts.</w:t>
      </w:r>
    </w:p>
    <w:p>
      <w:pPr>
        <w:numPr>
          <w:ilvl w:val="0"/>
          <w:numId w:val="1004"/>
        </w:numPr>
        <w:pStyle w:val="Compact"/>
      </w:pPr>
      <w:r>
        <w:rPr>
          <w:bCs/>
          <w:b/>
        </w:rPr>
        <w:t xml:space="preserve">Outputs:</w:t>
      </w:r>
      <w:r>
        <w:t xml:space="preserve"> </w:t>
      </w:r>
      <w:r>
        <w:t xml:space="preserve">Draft policy brief for Alexandria Governorate Health Authority, detailing prioritized recommendations (e.g., mobile dental units for coastal villages, streamlined procurement protocols for dental supplies in Egypt's economic climate, culturally sensitive patient education materials developed with local</w:t>
      </w:r>
      <w:r>
        <w:t xml:space="preserve"> </w:t>
      </w:r>
      <w:r>
        <w:rPr>
          <w:iCs/>
          <w:i/>
        </w:rPr>
        <w:t xml:space="preserve">Dentist</w:t>
      </w:r>
      <w:r>
        <w:t xml:space="preserve"> </w:t>
      </w:r>
      <w:r>
        <w:t xml:space="preserve">input).</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generate the first comprehensive analysis of dental care delivery specifically for Alexandria, Egypt. Key expected outcomes include:</w:t>
      </w:r>
    </w:p>
    <w:p>
      <w:pPr>
        <w:numPr>
          <w:ilvl w:val="0"/>
          <w:numId w:val="1005"/>
        </w:numPr>
        <w:pStyle w:val="Compact"/>
      </w:pPr>
      <w:r>
        <w:t xml:space="preserve">A detailed spatial map of oral healthcare access gaps within Alexandria.</w:t>
      </w:r>
    </w:p>
    <w:p>
      <w:pPr>
        <w:numPr>
          <w:ilvl w:val="0"/>
          <w:numId w:val="1005"/>
        </w:numPr>
        <w:pStyle w:val="Compact"/>
      </w:pPr>
      <w:r>
        <w:t xml:space="preserve">Actionable evidence on how systemic factors (e.g., funding allocation, supply chain management) directly impact the daily work of a</w:t>
      </w:r>
      <w:r>
        <w:t xml:space="preserve"> </w:t>
      </w:r>
      <w:r>
        <w:rPr>
          <w:iCs/>
          <w:i/>
        </w:rPr>
        <w:t xml:space="preserve">Dentist</w:t>
      </w:r>
      <w:r>
        <w:t xml:space="preserve"> </w:t>
      </w:r>
      <w:r>
        <w:t xml:space="preserve">in Egypt Alexandria.</w:t>
      </w:r>
    </w:p>
    <w:p>
      <w:pPr>
        <w:numPr>
          <w:ilvl w:val="0"/>
          <w:numId w:val="1005"/>
        </w:numPr>
        <w:pStyle w:val="Compact"/>
      </w:pPr>
      <w:r>
        <w:t xml:space="preserve">Validation of culturally resonant patient engagement strategies proven effective by local practitioners.</w:t>
      </w:r>
    </w:p>
    <w:p>
      <w:pPr>
        <w:pStyle w:val="FirstParagraph"/>
      </w:pPr>
      <w:r>
        <w:t xml:space="preserve">The significance extends beyond Alexandria: findings will provide a replicable model for other governorates facing similar challenges. By centering the voice and expertise of the practicing</w:t>
      </w:r>
      <w:r>
        <w:t xml:space="preserve"> </w:t>
      </w:r>
      <w:r>
        <w:rPr>
          <w:iCs/>
          <w:i/>
        </w:rPr>
        <w:t xml:space="preserve">Dentist</w:t>
      </w:r>
      <w:r>
        <w:t xml:space="preserve">, this study moves beyond generic policy proposals to offer solutions grounded in the realities of delivering care within Egypt's specific healthcare infrastructure. Successfully addressing these gaps could significantly reduce preventable oral diseases across Alexandria, lowering long-term healthcare costs and improving quality of life for hundreds of thousands.</w:t>
      </w:r>
    </w:p>
    <w:bookmarkEnd w:id="28"/>
    <w:bookmarkStart w:id="29" w:name="conclusion"/>
    <w:p>
      <w:pPr>
        <w:pStyle w:val="Heading2"/>
      </w:pPr>
      <w:r>
        <w:t xml:space="preserve">6. Conclusion</w:t>
      </w:r>
    </w:p>
    <w:p>
      <w:pPr>
        <w:pStyle w:val="FirstParagraph"/>
      </w:pPr>
      <w:r>
        <w:t xml:space="preserve">The health needs of Alexandria’s residents demand research deeply embedded in its unique urban fabric and healthcare ecosystem. This proposal directly addresses the urgent need to understand and empower the</w:t>
      </w:r>
      <w:r>
        <w:t xml:space="preserve"> </w:t>
      </w:r>
      <w:r>
        <w:rPr>
          <w:iCs/>
          <w:i/>
        </w:rPr>
        <w:t xml:space="preserve">Dentist</w:t>
      </w:r>
      <w:r>
        <w:t xml:space="preserve"> </w:t>
      </w:r>
      <w:r>
        <w:t xml:space="preserve">as a pivotal agent within Egypt Alexandria's oral health landscape. By focusing on both patient access and professional capability, this study promises not merely descriptive insights but concrete pathways for tangible improvement in one of Egypt's most vital cities. The recommendations developed will be designed for immediate feasibility within the constraints of Egypt's current economic and administrative context, offering Alexandria a practical roadmap to achieve more equitable, efficient dental care for all its citizens.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for Dentist Professionals in Egypt Alexandria</dc:title>
  <dc:creator/>
  <cp:keywords/>
  <dcterms:created xsi:type="dcterms:W3CDTF">2025-12-11T18:26:37Z</dcterms:created>
  <dcterms:modified xsi:type="dcterms:W3CDTF">2025-12-11T18:26:37Z</dcterms:modified>
</cp:coreProperties>
</file>

<file path=docProps/custom.xml><?xml version="1.0" encoding="utf-8"?>
<Properties xmlns="http://schemas.openxmlformats.org/officeDocument/2006/custom-properties" xmlns:vt="http://schemas.openxmlformats.org/officeDocument/2006/docPropsVTypes"/>
</file>