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Access</w:t>
      </w:r>
      <w:r>
        <w:t xml:space="preserve"> </w:t>
      </w:r>
      <w:r>
        <w:t xml:space="preserve">and</w:t>
      </w:r>
      <w:r>
        <w:t xml:space="preserve"> </w:t>
      </w:r>
      <w:r>
        <w:t xml:space="preserve">Equity</w:t>
      </w:r>
      <w:r>
        <w:t xml:space="preserve"> </w:t>
      </w:r>
      <w:r>
        <w:t xml:space="preserve">in</w:t>
      </w:r>
      <w:r>
        <w:t xml:space="preserve"> </w:t>
      </w:r>
      <w:r>
        <w:t xml:space="preserve">Dental</w:t>
      </w:r>
      <w:r>
        <w:t xml:space="preserve"> </w:t>
      </w:r>
      <w:r>
        <w:t xml:space="preserve">Care</w:t>
      </w:r>
      <w:r>
        <w:t xml:space="preserve"> </w:t>
      </w:r>
      <w:r>
        <w:t xml:space="preserve">within</w:t>
      </w:r>
      <w:r>
        <w:t xml:space="preserve"> </w:t>
      </w:r>
      <w:r>
        <w:t xml:space="preserve">the</w:t>
      </w:r>
      <w:r>
        <w:t xml:space="preserve"> </w:t>
      </w:r>
      <w:r>
        <w:t xml:space="preserve">Urban</w:t>
      </w:r>
      <w:r>
        <w:t xml:space="preserve"> </w:t>
      </w:r>
      <w:r>
        <w:t xml:space="preserve">Context</w:t>
      </w:r>
      <w:r>
        <w:t xml:space="preserve"> </w:t>
      </w:r>
      <w:r>
        <w:t xml:space="preserve">of</w:t>
      </w:r>
      <w:r>
        <w:t xml:space="preserve"> </w:t>
      </w:r>
      <w:r>
        <w:t xml:space="preserve">Paris,</w:t>
      </w:r>
      <w:r>
        <w:t xml:space="preserve"> </w:t>
      </w:r>
      <w:r>
        <w:t xml:space="preserve">France</w:t>
      </w:r>
    </w:p>
    <w:bookmarkStart w:id="28" w:name="X649f40411c5aff42ed513e00d3dc7336acef6b4"/>
    <w:p>
      <w:pPr>
        <w:pStyle w:val="Heading1"/>
      </w:pPr>
      <w:r>
        <w:t xml:space="preserve">Research Proposal: Access and Equity in Dental Care within the Urban Context of Paris, France</w:t>
      </w:r>
    </w:p>
    <w:bookmarkStart w:id="20" w:name="introduction"/>
    <w:p>
      <w:pPr>
        <w:pStyle w:val="Heading2"/>
      </w:pPr>
      <w:r>
        <w:t xml:space="preserve">Introduction</w:t>
      </w:r>
    </w:p>
    <w:p>
      <w:pPr>
        <w:pStyle w:val="FirstParagraph"/>
      </w:pPr>
      <w:r>
        <w:t xml:space="preserve">The provision of accessible, equitable, and high-quality dental care remains a significant public health challenge within urban centers globally. In France, particularly in its dynamic capital city Paris, this challenge manifests uniquely due to the complex interplay of a highly structured national healthcare system (Sécurité Sociale), dense urban demographics, socioeconomic disparities, and evolving patient expectations. While France boasts one of Europe's most comprehensive public health insurance schemes covering a substantial portion of dental care costs through the "Mutuelle" supplementary insurance system, significant barriers persist for vulnerable populations within Paris. These barriers include long waiting times for consultations, geographic maldistribution of dental practices (often concentrated in wealthier arrondissements), financial constraints despite coverage, language and cultural differences impacting immigrant communities, and insufficient emphasis on preventive dentistry. This research proposal outlines a critical investigation into the current state of</w:t>
      </w:r>
      <w:r>
        <w:t xml:space="preserve"> </w:t>
      </w:r>
      <w:r>
        <w:rPr>
          <w:iCs/>
          <w:i/>
        </w:rPr>
        <w:t xml:space="preserve">Dentist</w:t>
      </w:r>
      <w:r>
        <w:t xml:space="preserve"> </w:t>
      </w:r>
      <w:r>
        <w:t xml:space="preserve">services within Paris, France, aiming to identify systemic inequities and propose evidence-based solutions to enhance oral health equity across the city.</w:t>
      </w:r>
    </w:p>
    <w:bookmarkEnd w:id="20"/>
    <w:bookmarkStart w:id="21" w:name="literature-review-and-problem-statement"/>
    <w:p>
      <w:pPr>
        <w:pStyle w:val="Heading2"/>
      </w:pPr>
      <w:r>
        <w:t xml:space="preserve">Literature Review and Problem Statement</w:t>
      </w:r>
    </w:p>
    <w:p>
      <w:pPr>
        <w:pStyle w:val="FirstParagraph"/>
      </w:pPr>
      <w:r>
        <w:t xml:space="preserve">Existing literature on French dentistry highlights the system's strengths in coverage for basic procedures but underscores persistent access issues. Studies by the French National Public Health Agency (Santé Publique France) indicate that while 70% of the population accesses dental care annually, utilization rates plummet significantly among low-income individuals, recent immigrants, and those residing in specific Parisian neighborhoods characterized by high urban density and socioeconomic disadvantage (e.g., certain areas of the 18th, 20th arrondissements). A notable gap exists in granular research focused *specifically* on Paris. While national data is available, it often masks stark local disparities within the city's diverse boroughs (arrondissements). Furthermore, the impact of recent policy shifts under France's "Health and Digital Plan" (2021) on urban dental access remains under-evaluated. Current research lacks a comprehensive analysis integrating patient experience, dentist practice patterns, geographic information systems (GIS), and socio-cultural factors within the unique context of Parisian urban life. This proposal directly addresses this critical gap.</w:t>
      </w:r>
    </w:p>
    <w:bookmarkEnd w:id="21"/>
    <w:bookmarkStart w:id="22" w:name="research-objectives"/>
    <w:p>
      <w:pPr>
        <w:pStyle w:val="Heading2"/>
      </w:pPr>
      <w:r>
        <w:t xml:space="preserve">Research Objectives</w:t>
      </w:r>
    </w:p>
    <w:p>
      <w:pPr>
        <w:pStyle w:val="FirstParagraph"/>
      </w:pPr>
      <w:r>
        <w:t xml:space="preserve">This study aims to comprehensively assess dental care access and equity within Paris, France, with the following specific objectives:</w:t>
      </w:r>
    </w:p>
    <w:p>
      <w:pPr>
        <w:numPr>
          <w:ilvl w:val="0"/>
          <w:numId w:val="1001"/>
        </w:numPr>
        <w:pStyle w:val="Compact"/>
      </w:pPr>
      <w:r>
        <w:t xml:space="preserve">To map the geographic distribution of private dental practices across all 20 arrondissements of Paris and correlate this with socioeconomic indicators (income levels, immigrant population density, educational attainment) using GIS analysis.</w:t>
      </w:r>
    </w:p>
    <w:p>
      <w:pPr>
        <w:numPr>
          <w:ilvl w:val="0"/>
          <w:numId w:val="1001"/>
        </w:numPr>
        <w:pStyle w:val="Compact"/>
      </w:pPr>
      <w:r>
        <w:t xml:space="preserve">To identify and analyze key barriers (financial, linguistic, logistical, cultural) preventing equitable access to</w:t>
      </w:r>
      <w:r>
        <w:t xml:space="preserve"> </w:t>
      </w:r>
      <w:r>
        <w:rPr>
          <w:iCs/>
          <w:i/>
        </w:rPr>
        <w:t xml:space="preserve">Dentist</w:t>
      </w:r>
      <w:r>
        <w:t xml:space="preserve"> </w:t>
      </w:r>
      <w:r>
        <w:t xml:space="preserve">services for specific vulnerable groups within Parisian urban communities (e.g., low-income residents of the outer arrondissements, non-French speaking immigrants).</w:t>
      </w:r>
    </w:p>
    <w:p>
      <w:pPr>
        <w:numPr>
          <w:ilvl w:val="0"/>
          <w:numId w:val="1001"/>
        </w:numPr>
        <w:pStyle w:val="Compact"/>
      </w:pPr>
      <w:r>
        <w:t xml:space="preserve">To evaluate patient satisfaction levels and experiences with dental care delivery in Paris, focusing on wait times, perceived quality of care, communication effectiveness (particularly for non-French speakers), and navigation of the French healthcare system.</w:t>
      </w:r>
    </w:p>
    <w:p>
      <w:pPr>
        <w:numPr>
          <w:ilvl w:val="0"/>
          <w:numId w:val="1001"/>
        </w:numPr>
        <w:pStyle w:val="Compact"/>
      </w:pPr>
      <w:r>
        <w:t xml:space="preserve">To investigate the perspectives of practicing dentists within Paris regarding challenges they face in providing equitable care (e.g., patient no-shows due to transport issues, administrative burdens, managing diverse patient needs) and their suggestions for improvement.</w:t>
      </w:r>
    </w:p>
    <w:p>
      <w:pPr>
        <w:numPr>
          <w:ilvl w:val="0"/>
          <w:numId w:val="1001"/>
        </w:numPr>
        <w:pStyle w:val="Compact"/>
      </w:pPr>
      <w:r>
        <w:t xml:space="preserve">To develop concrete, actionable policy recommendations tailored to the Parisian context for improving access to quality dental care across the city.</w:t>
      </w:r>
    </w:p>
    <w:bookmarkEnd w:id="22"/>
    <w:bookmarkStart w:id="23" w:name="methodology"/>
    <w:p>
      <w:pPr>
        <w:pStyle w:val="Heading2"/>
      </w:pPr>
      <w:r>
        <w:t xml:space="preserve">Methodology</w:t>
      </w:r>
    </w:p>
    <w:p>
      <w:pPr>
        <w:pStyle w:val="FirstParagraph"/>
      </w:pPr>
      <w:r>
        <w:t xml:space="preserve">This research will employ a robust mixed-methods approach over an 18-month period:</w:t>
      </w:r>
    </w:p>
    <w:p>
      <w:pPr>
        <w:numPr>
          <w:ilvl w:val="0"/>
          <w:numId w:val="1002"/>
        </w:numPr>
        <w:pStyle w:val="Compact"/>
      </w:pPr>
      <w:r>
        <w:rPr>
          <w:bCs/>
          <w:b/>
        </w:rPr>
        <w:t xml:space="preserve">Quantitative Component:</w:t>
      </w:r>
      <w:r>
        <w:t xml:space="preserve"> </w:t>
      </w:r>
      <w:r>
        <w:t xml:space="preserve">A stratified random survey of 300 patients across diverse Parisian arrondissements (ensuring representation of high and low socioeconomic areas, as well as areas with significant immigrant populations). Data will include demographics, access barriers (time, cost, transportation), satisfaction metrics, and dental history. GIS mapping will be used to spatially analyze practice locations against population data from INSEE (French National Institute of Statistics).</w:t>
      </w:r>
    </w:p>
    <w:p>
      <w:pPr>
        <w:numPr>
          <w:ilvl w:val="0"/>
          <w:numId w:val="1002"/>
        </w:numPr>
        <w:pStyle w:val="Compact"/>
      </w:pPr>
      <w:r>
        <w:rPr>
          <w:bCs/>
          <w:b/>
        </w:rPr>
        <w:t xml:space="preserve">Qualitative Component:</w:t>
      </w:r>
      <w:r>
        <w:t xml:space="preserve"> </w:t>
      </w:r>
      <w:r>
        <w:t xml:space="preserve">In-depth interviews with 20 practicing dentists across different Parisian districts (representing varying practice types: solo, group, in public health centers) and focus groups with 4 community-based organizations serving immigrant populations and low-income residents. These will explore systemic challenges from the practitioner's viewpoint and deeper insights into patient barriers.</w:t>
      </w:r>
    </w:p>
    <w:p>
      <w:pPr>
        <w:numPr>
          <w:ilvl w:val="0"/>
          <w:numId w:val="1002"/>
        </w:numPr>
        <w:pStyle w:val="Compact"/>
      </w:pPr>
      <w:r>
        <w:rPr>
          <w:bCs/>
          <w:b/>
        </w:rPr>
        <w:t xml:space="preserve">Data Analysis:</w:t>
      </w:r>
      <w:r>
        <w:t xml:space="preserve"> </w:t>
      </w:r>
      <w:r>
        <w:t xml:space="preserve">Quantitative data will be analyzed using statistical software (SPSS/R) to identify correlations between geography, socioeconomics, and access. Qualitative data will undergo thematic analysis to uncover recurring narratives and recommendations. Triangulation of both datasets will provide a holistic understanding.</w:t>
      </w:r>
    </w:p>
    <w:bookmarkEnd w:id="23"/>
    <w:bookmarkStart w:id="24" w:name="expected-outcomes-and-significance"/>
    <w:p>
      <w:pPr>
        <w:pStyle w:val="Heading2"/>
      </w:pPr>
      <w:r>
        <w:t xml:space="preserve">Expected Outcomes and Significance</w:t>
      </w:r>
    </w:p>
    <w:p>
      <w:pPr>
        <w:pStyle w:val="FirstParagraph"/>
      </w:pPr>
      <w:r>
        <w:t xml:space="preserve">This research is expected to yield significant findings for policymakers, healthcare administrators, and the dental profession in France Paris. Key anticipated outcomes include:</w:t>
      </w:r>
    </w:p>
    <w:p>
      <w:pPr>
        <w:numPr>
          <w:ilvl w:val="0"/>
          <w:numId w:val="1003"/>
        </w:numPr>
        <w:pStyle w:val="Compact"/>
      </w:pPr>
      <w:r>
        <w:t xml:space="preserve">A detailed spatial map revealing "dental deserts" within Paris, highlighting specific neighborhoods where access is critically limited.</w:t>
      </w:r>
    </w:p>
    <w:p>
      <w:pPr>
        <w:numPr>
          <w:ilvl w:val="0"/>
          <w:numId w:val="1003"/>
        </w:numPr>
        <w:pStyle w:val="Compact"/>
      </w:pPr>
      <w:r>
        <w:t xml:space="preserve">Clear identification of the most salient barriers for vulnerable groups (e.g., language as a primary barrier for certain immigrant communities, transportation costs as a major hurdle in outer arrondissements).</w:t>
      </w:r>
    </w:p>
    <w:p>
      <w:pPr>
        <w:numPr>
          <w:ilvl w:val="0"/>
          <w:numId w:val="1003"/>
        </w:numPr>
        <w:pStyle w:val="Compact"/>
      </w:pPr>
      <w:r>
        <w:t xml:space="preserve">Insights into the operational challenges faced by dentists attempting to serve diverse Parisian populations.</w:t>
      </w:r>
    </w:p>
    <w:p>
      <w:pPr>
        <w:numPr>
          <w:ilvl w:val="0"/>
          <w:numId w:val="1003"/>
        </w:numPr>
        <w:pStyle w:val="Compact"/>
      </w:pPr>
      <w:r>
        <w:t xml:space="preserve">Concrete, evidence-based policy recommendations. These may include: targeted subsidies for low-income dental care in identified areas; incentives for dentists to practice in underserved neighborhoods (e.g., reduced administrative fees, housing support); development of standardized multilingual patient information materials; integration of dental health coordinators within community centers serving immigrants.</w:t>
      </w:r>
    </w:p>
    <w:p>
      <w:pPr>
        <w:pStyle w:val="FirstParagraph"/>
      </w:pPr>
      <w:r>
        <w:t xml:space="preserve">The significance of this work lies in its direct application to improving public health outcomes for the 2.1 million residents of Paris. Equitable access to dental care is not merely a matter of individual convenience; it is intrinsically linked to overall physical health, quality of life, productivity, and reducing long-term healthcare costs associated with neglected oral diseases like periodontitis and tooth decay. This research directly contributes to the French government's broader health equity goals within its urban centers.</w:t>
      </w:r>
    </w:p>
    <w:bookmarkEnd w:id="24"/>
    <w:bookmarkStart w:id="25" w:name="timeline"/>
    <w:p>
      <w:pPr>
        <w:pStyle w:val="Heading2"/>
      </w:pPr>
      <w:r>
        <w:t xml:space="preserve">Timeline</w:t>
      </w:r>
    </w:p>
    <w:p>
      <w:pPr>
        <w:numPr>
          <w:ilvl w:val="0"/>
          <w:numId w:val="1004"/>
        </w:numPr>
        <w:pStyle w:val="Compact"/>
      </w:pPr>
      <w:r>
        <w:rPr>
          <w:bCs/>
          <w:b/>
        </w:rPr>
        <w:t xml:space="preserve">Months 1-3:</w:t>
      </w:r>
      <w:r>
        <w:t xml:space="preserve"> </w:t>
      </w:r>
      <w:r>
        <w:t xml:space="preserve">Finalize protocol, secure ethics approval (CNIL &amp; local university ethics committee), establish partnerships with Parisian dental associations and community organizations.</w:t>
      </w:r>
    </w:p>
    <w:p>
      <w:pPr>
        <w:numPr>
          <w:ilvl w:val="0"/>
          <w:numId w:val="1004"/>
        </w:numPr>
        <w:pStyle w:val="Compact"/>
      </w:pPr>
      <w:r>
        <w:rPr>
          <w:bCs/>
          <w:b/>
        </w:rPr>
        <w:t xml:space="preserve">Months 4-9:</w:t>
      </w:r>
      <w:r>
        <w:t xml:space="preserve"> </w:t>
      </w:r>
      <w:r>
        <w:t xml:space="preserve">Data collection: Survey deployment, participant recruitment for interviews/focus groups, GIS data gathering and mapping.</w:t>
      </w:r>
    </w:p>
    <w:p>
      <w:pPr>
        <w:numPr>
          <w:ilvl w:val="0"/>
          <w:numId w:val="1004"/>
        </w:numPr>
        <w:pStyle w:val="Compact"/>
      </w:pPr>
      <w:r>
        <w:rPr>
          <w:bCs/>
          <w:b/>
        </w:rPr>
        <w:t xml:space="preserve">Months 10-15:</w:t>
      </w:r>
      <w:r>
        <w:t xml:space="preserve"> </w:t>
      </w:r>
      <w:r>
        <w:t xml:space="preserve">Data analysis (quantitative &amp; qualitative), preliminary findings synthesis.</w:t>
      </w:r>
    </w:p>
    <w:p>
      <w:pPr>
        <w:numPr>
          <w:ilvl w:val="0"/>
          <w:numId w:val="1004"/>
        </w:numPr>
        <w:pStyle w:val="Compact"/>
      </w:pPr>
      <w:r>
        <w:rPr>
          <w:bCs/>
          <w:b/>
        </w:rPr>
        <w:t xml:space="preserve">Months 16-18:</w:t>
      </w:r>
      <w:r>
        <w:t xml:space="preserve"> </w:t>
      </w:r>
      <w:r>
        <w:t xml:space="preserve">Final report writing, development of policy briefs, dissemination workshop for stakeholders in Paris (Ministry of Health, Paris City Council, dental chambers), manuscript preparation for publication.</w:t>
      </w:r>
    </w:p>
    <w:bookmarkEnd w:id="25"/>
    <w:bookmarkStart w:id="26" w:name="conclusion"/>
    <w:p>
      <w:pPr>
        <w:pStyle w:val="Heading2"/>
      </w:pPr>
      <w:r>
        <w:t xml:space="preserve">Conclusion</w:t>
      </w:r>
    </w:p>
    <w:p>
      <w:pPr>
        <w:pStyle w:val="FirstParagraph"/>
      </w:pPr>
      <w:r>
        <w:t xml:space="preserve">The healthcare landscape in France Paris presents a compelling case study where the theoretical strength of a national insurance system meets the complex realities of urban inequality. This research proposal addresses an urgent need to move beyond aggregate national statistics and delve into the lived experiences of both patients and practitioners within Paris's unique urban fabric. By focusing specifically on</w:t>
      </w:r>
      <w:r>
        <w:t xml:space="preserve"> </w:t>
      </w:r>
      <w:r>
        <w:rPr>
          <w:iCs/>
          <w:i/>
        </w:rPr>
        <w:t xml:space="preserve">Dentist</w:t>
      </w:r>
      <w:r>
        <w:t xml:space="preserve"> </w:t>
      </w:r>
      <w:r>
        <w:t xml:space="preserve">services as delivered in</w:t>
      </w:r>
      <w:r>
        <w:t xml:space="preserve"> </w:t>
      </w:r>
      <w:r>
        <w:rPr>
          <w:iCs/>
          <w:i/>
        </w:rPr>
        <w:t xml:space="preserve">France Paris</w:t>
      </w:r>
      <w:r>
        <w:t xml:space="preserve">, this study promises actionable insights to dismantle barriers, promote health equity, and ultimately contribute to a healthier, more resilient urban population in one of the world's most iconic cities. The findings will be instrumental for shaping future dental care policy not only within Paris but potentially serving as a model for other major European urban centers grappling with similar challenges.</w:t>
      </w:r>
    </w:p>
    <w:bookmarkEnd w:id="26"/>
    <w:bookmarkStart w:id="27" w:name="references-illustrative"/>
    <w:p>
      <w:pPr>
        <w:pStyle w:val="Heading2"/>
      </w:pPr>
      <w:r>
        <w:t xml:space="preserve">References (Illustrative)</w:t>
      </w:r>
    </w:p>
    <w:p>
      <w:pPr>
        <w:numPr>
          <w:ilvl w:val="0"/>
          <w:numId w:val="1005"/>
        </w:numPr>
        <w:pStyle w:val="Compact"/>
      </w:pPr>
      <w:r>
        <w:t xml:space="preserve">Ministère des Solidarités et de la Santé. (2021). *Plan santé et numérique 2021-2030*. Paris: Gouvernement Français.</w:t>
      </w:r>
    </w:p>
    <w:p>
      <w:pPr>
        <w:numPr>
          <w:ilvl w:val="0"/>
          <w:numId w:val="1005"/>
        </w:numPr>
        <w:pStyle w:val="Compact"/>
      </w:pPr>
      <w:r>
        <w:t xml:space="preserve">Santé Publique France. (2019). *Enquête nationale sur les soins dentaires en France*. Rapport d'activité.</w:t>
      </w:r>
    </w:p>
    <w:p>
      <w:pPr>
        <w:numPr>
          <w:ilvl w:val="0"/>
          <w:numId w:val="1005"/>
        </w:numPr>
        <w:pStyle w:val="Compact"/>
      </w:pPr>
      <w:r>
        <w:t xml:space="preserve">Levaggi, R., et al. (2020). Dental care access in urban areas: Evidence from French regions. *Journal of Public Health Dentistry*, 80(3), 195-203.</w:t>
      </w:r>
    </w:p>
    <w:p>
      <w:pPr>
        <w:numPr>
          <w:ilvl w:val="0"/>
          <w:numId w:val="1005"/>
        </w:numPr>
        <w:pStyle w:val="Compact"/>
      </w:pPr>
      <w:r>
        <w:t xml:space="preserve">INSEE. (2021). *Population par arrondissement de Paris*. Accessed via data.gouv.fr.</w:t>
      </w:r>
    </w:p>
    <w:p>
      <w:pPr>
        <w:numPr>
          <w:ilvl w:val="0"/>
          <w:numId w:val="1005"/>
        </w:numPr>
        <w:pStyle w:val="Compact"/>
      </w:pPr>
      <w:r>
        <w:t xml:space="preserve">Delaney, A., &amp; Le Goff, S. (2018). Immigrant access to dental care in France: A qualitative study. *International Journal of Environmental Research and Public Health*, 15(7), 1495.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Access and Equity in Dental Care within the Urban Context of Paris, France</dc:title>
  <dc:creator/>
  <dc:language>en</dc:language>
  <cp:keywords/>
  <dcterms:created xsi:type="dcterms:W3CDTF">2026-07-21T00:55:16Z</dcterms:created>
  <dcterms:modified xsi:type="dcterms:W3CDTF">2026-07-21T00:55:16Z</dcterms:modified>
</cp:coreProperties>
</file>

<file path=docProps/custom.xml><?xml version="1.0" encoding="utf-8"?>
<Properties xmlns="http://schemas.openxmlformats.org/officeDocument/2006/custom-properties" xmlns:vt="http://schemas.openxmlformats.org/officeDocument/2006/docPropsVTypes"/>
</file>